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17216" w14:textId="03254FB8" w:rsidR="00DD63E2" w:rsidRDefault="006B7B63" w:rsidP="00DD63E2">
      <w:pPr>
        <w:jc w:val="center"/>
      </w:pPr>
      <w:r>
        <w:rPr>
          <w:noProof/>
        </w:rPr>
        <w:drawing>
          <wp:inline distT="0" distB="0" distL="0" distR="0" wp14:anchorId="4F7537FE" wp14:editId="4E2B0E76">
            <wp:extent cx="5029200" cy="1467485"/>
            <wp:effectExtent l="0" t="0" r="0" b="0"/>
            <wp:docPr id="1" name="Image 1" descr="EP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EPS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29200" cy="1467485"/>
                    </a:xfrm>
                    <a:prstGeom prst="rect">
                      <a:avLst/>
                    </a:prstGeom>
                    <a:noFill/>
                    <a:ln>
                      <a:noFill/>
                    </a:ln>
                  </pic:spPr>
                </pic:pic>
              </a:graphicData>
            </a:graphic>
          </wp:inline>
        </w:drawing>
      </w:r>
    </w:p>
    <w:p w14:paraId="750262DF" w14:textId="77777777" w:rsidR="00DD63E2" w:rsidRDefault="00DD63E2" w:rsidP="00DD63E2">
      <w:pPr>
        <w:jc w:val="center"/>
        <w:rPr>
          <w:b/>
          <w:bCs/>
          <w:sz w:val="28"/>
          <w:szCs w:val="28"/>
        </w:rPr>
      </w:pPr>
      <w:r>
        <w:rPr>
          <w:b/>
          <w:bCs/>
          <w:sz w:val="28"/>
          <w:szCs w:val="28"/>
        </w:rPr>
        <w:t>ETABLISSEMENT PUBLIC DE SANTE MENTALE METZ JURY</w:t>
      </w:r>
    </w:p>
    <w:p w14:paraId="7797FDA5" w14:textId="77777777" w:rsidR="00DD63E2" w:rsidRPr="00E56B0A" w:rsidRDefault="00DD63E2" w:rsidP="00DD63E2">
      <w:pPr>
        <w:jc w:val="center"/>
        <w:rPr>
          <w:b/>
          <w:bCs/>
          <w:sz w:val="28"/>
          <w:szCs w:val="28"/>
        </w:rPr>
      </w:pPr>
      <w:r>
        <w:rPr>
          <w:b/>
          <w:bCs/>
          <w:sz w:val="28"/>
          <w:szCs w:val="28"/>
        </w:rPr>
        <w:t>(EPSM METZ JURY)</w:t>
      </w:r>
    </w:p>
    <w:p w14:paraId="1CEA8DDE" w14:textId="77777777" w:rsidR="00DD63E2" w:rsidRDefault="00DD63E2" w:rsidP="00DD63E2">
      <w:pPr>
        <w:jc w:val="center"/>
        <w:rPr>
          <w:sz w:val="28"/>
          <w:szCs w:val="28"/>
          <w:lang w:eastAsia="en-US"/>
        </w:rPr>
      </w:pPr>
      <w:r w:rsidRPr="0026093E">
        <w:rPr>
          <w:sz w:val="28"/>
          <w:szCs w:val="28"/>
          <w:lang w:eastAsia="en-US"/>
        </w:rPr>
        <w:t>Maître d’ouvrage</w:t>
      </w:r>
    </w:p>
    <w:p w14:paraId="6D5138EA" w14:textId="77777777" w:rsidR="00DD63E2" w:rsidRDefault="00DD63E2" w:rsidP="00DD63E2">
      <w:pPr>
        <w:jc w:val="center"/>
        <w:rPr>
          <w:sz w:val="28"/>
          <w:szCs w:val="28"/>
          <w:lang w:eastAsia="en-US"/>
        </w:rPr>
      </w:pPr>
    </w:p>
    <w:p w14:paraId="60015CD8" w14:textId="77777777" w:rsidR="00DD63E2" w:rsidRDefault="00DD63E2" w:rsidP="00DD63E2">
      <w:pPr>
        <w:jc w:val="center"/>
        <w:rPr>
          <w:sz w:val="28"/>
          <w:szCs w:val="28"/>
          <w:lang w:eastAsia="en-US"/>
        </w:rPr>
      </w:pPr>
    </w:p>
    <w:p w14:paraId="2F53C3C7" w14:textId="77777777" w:rsidR="00DD63E2" w:rsidRDefault="00DD63E2" w:rsidP="00DD63E2">
      <w:pPr>
        <w:jc w:val="center"/>
        <w:rPr>
          <w:sz w:val="28"/>
          <w:szCs w:val="28"/>
          <w:lang w:eastAsia="en-US"/>
        </w:rPr>
      </w:pPr>
    </w:p>
    <w:p w14:paraId="3B8A860E" w14:textId="53AA02F0" w:rsidR="00DD63E2" w:rsidRDefault="00E34BF1" w:rsidP="00DD63E2">
      <w:pPr>
        <w:jc w:val="center"/>
      </w:pPr>
      <w:r>
        <w:rPr>
          <w:noProof/>
        </w:rPr>
        <w:drawing>
          <wp:inline distT="0" distB="0" distL="0" distR="0" wp14:anchorId="3C3F8C60" wp14:editId="2B895267">
            <wp:extent cx="2229161" cy="628738"/>
            <wp:effectExtent l="0" t="0" r="0" b="0"/>
            <wp:docPr id="143162253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622537" name="Image 1431622537"/>
                    <pic:cNvPicPr/>
                  </pic:nvPicPr>
                  <pic:blipFill>
                    <a:blip r:embed="rId9">
                      <a:extLst>
                        <a:ext uri="{28A0092B-C50C-407E-A947-70E740481C1C}">
                          <a14:useLocalDpi xmlns:a14="http://schemas.microsoft.com/office/drawing/2010/main" val="0"/>
                        </a:ext>
                      </a:extLst>
                    </a:blip>
                    <a:stretch>
                      <a:fillRect/>
                    </a:stretch>
                  </pic:blipFill>
                  <pic:spPr>
                    <a:xfrm>
                      <a:off x="0" y="0"/>
                      <a:ext cx="2229161" cy="628738"/>
                    </a:xfrm>
                    <a:prstGeom prst="rect">
                      <a:avLst/>
                    </a:prstGeom>
                  </pic:spPr>
                </pic:pic>
              </a:graphicData>
            </a:graphic>
          </wp:inline>
        </w:drawing>
      </w:r>
    </w:p>
    <w:p w14:paraId="4C459BFB" w14:textId="77777777" w:rsidR="00DD63E2" w:rsidRDefault="00DD63E2" w:rsidP="00DD63E2">
      <w:pPr>
        <w:jc w:val="center"/>
        <w:rPr>
          <w:sz w:val="28"/>
          <w:szCs w:val="28"/>
          <w:lang w:eastAsia="en-US"/>
        </w:rPr>
      </w:pPr>
      <w:r>
        <w:rPr>
          <w:sz w:val="28"/>
          <w:szCs w:val="28"/>
          <w:lang w:eastAsia="en-US"/>
        </w:rPr>
        <w:t>Conducteur d’opération</w:t>
      </w:r>
    </w:p>
    <w:p w14:paraId="257DBE4F" w14:textId="77777777" w:rsidR="00DD63E2" w:rsidRPr="00683581" w:rsidRDefault="00DD63E2" w:rsidP="00DD63E2">
      <w:pPr>
        <w:jc w:val="center"/>
        <w:rPr>
          <w:sz w:val="28"/>
          <w:szCs w:val="28"/>
          <w:lang w:eastAsia="zh-CN"/>
        </w:rPr>
      </w:pPr>
    </w:p>
    <w:p w14:paraId="63FA932C" w14:textId="77777777" w:rsidR="00DD63E2" w:rsidRPr="00683581" w:rsidRDefault="00DD63E2" w:rsidP="00DD63E2">
      <w:pPr>
        <w:jc w:val="center"/>
        <w:rPr>
          <w:sz w:val="36"/>
          <w:szCs w:val="36"/>
          <w:lang w:eastAsia="zh-CN"/>
        </w:rPr>
      </w:pPr>
    </w:p>
    <w:p w14:paraId="1EECDAD9" w14:textId="77777777" w:rsidR="00DD63E2" w:rsidRPr="00683581" w:rsidRDefault="00DD63E2" w:rsidP="00DD63E2">
      <w:pPr>
        <w:jc w:val="center"/>
        <w:rPr>
          <w:sz w:val="36"/>
          <w:szCs w:val="36"/>
          <w:lang w:eastAsia="zh-CN"/>
        </w:rPr>
      </w:pPr>
    </w:p>
    <w:p w14:paraId="7F9484D4" w14:textId="77777777" w:rsidR="00DD63E2" w:rsidRDefault="00DD63E2" w:rsidP="00DD63E2">
      <w:pPr>
        <w:jc w:val="center"/>
        <w:rPr>
          <w:b/>
          <w:bCs/>
          <w:sz w:val="32"/>
          <w:szCs w:val="32"/>
        </w:rPr>
      </w:pPr>
      <w:r>
        <w:rPr>
          <w:b/>
          <w:bCs/>
          <w:sz w:val="32"/>
          <w:szCs w:val="32"/>
        </w:rPr>
        <w:t>CONSTRUCTION DE 168 LITS DE PSYCHIATRIE ADULTES</w:t>
      </w:r>
    </w:p>
    <w:p w14:paraId="48B47D4E" w14:textId="77777777" w:rsidR="008B3F51" w:rsidRDefault="008B3F51" w:rsidP="008B3F51">
      <w:pPr>
        <w:jc w:val="center"/>
        <w:rPr>
          <w:sz w:val="28"/>
          <w:szCs w:val="28"/>
        </w:rPr>
      </w:pPr>
    </w:p>
    <w:p w14:paraId="4F37E7DC" w14:textId="77777777" w:rsidR="008B3F51" w:rsidRDefault="008B3F51" w:rsidP="008B3F51">
      <w:pPr>
        <w:jc w:val="center"/>
        <w:rPr>
          <w:sz w:val="28"/>
          <w:szCs w:val="28"/>
        </w:rPr>
      </w:pPr>
    </w:p>
    <w:p w14:paraId="2EC6CA8D" w14:textId="77777777" w:rsidR="008B3F51" w:rsidRDefault="008B3F51" w:rsidP="008B3F51">
      <w:pPr>
        <w:jc w:val="center"/>
        <w:rPr>
          <w:sz w:val="28"/>
          <w:szCs w:val="28"/>
        </w:rPr>
      </w:pPr>
    </w:p>
    <w:p w14:paraId="1B553EB8" w14:textId="77777777" w:rsidR="008B3F51" w:rsidRDefault="008B3F51" w:rsidP="008B3F51">
      <w:pPr>
        <w:jc w:val="center"/>
        <w:rPr>
          <w:sz w:val="28"/>
          <w:szCs w:val="28"/>
        </w:rPr>
      </w:pPr>
    </w:p>
    <w:p w14:paraId="3053D4DD" w14:textId="77777777" w:rsidR="008B3F51" w:rsidRPr="004A5498" w:rsidRDefault="008B3F51" w:rsidP="008B3F51">
      <w:pPr>
        <w:jc w:val="center"/>
        <w:rPr>
          <w:sz w:val="28"/>
          <w:szCs w:val="28"/>
        </w:rPr>
      </w:pPr>
    </w:p>
    <w:p w14:paraId="1B19E8B8" w14:textId="51268C89" w:rsidR="008B3F51" w:rsidRPr="009F66BF" w:rsidRDefault="008B3F51" w:rsidP="008B3F51">
      <w:pPr>
        <w:pStyle w:val="Sodpuce1"/>
        <w:jc w:val="center"/>
        <w:rPr>
          <w:b/>
          <w:bCs/>
          <w:sz w:val="36"/>
          <w:szCs w:val="36"/>
        </w:rPr>
      </w:pPr>
      <w:r w:rsidRPr="009F66BF">
        <w:rPr>
          <w:b/>
          <w:bCs/>
          <w:sz w:val="36"/>
          <w:szCs w:val="36"/>
        </w:rPr>
        <w:t xml:space="preserve">Marché de </w:t>
      </w:r>
      <w:r>
        <w:rPr>
          <w:b/>
          <w:bCs/>
          <w:sz w:val="36"/>
          <w:szCs w:val="36"/>
          <w:lang w:val="fr-FR"/>
        </w:rPr>
        <w:t>coordination SP</w:t>
      </w:r>
      <w:r w:rsidR="003378D4">
        <w:rPr>
          <w:b/>
          <w:bCs/>
          <w:sz w:val="36"/>
          <w:szCs w:val="36"/>
          <w:lang w:val="fr-FR"/>
        </w:rPr>
        <w:t>S</w:t>
      </w:r>
    </w:p>
    <w:p w14:paraId="4C01AACB" w14:textId="77777777" w:rsidR="008B3F51" w:rsidRDefault="008B3F51" w:rsidP="008B3F51">
      <w:pPr>
        <w:pStyle w:val="Sodpuce1"/>
        <w:jc w:val="center"/>
        <w:rPr>
          <w:b/>
          <w:bCs/>
          <w:sz w:val="36"/>
          <w:szCs w:val="36"/>
        </w:rPr>
      </w:pPr>
    </w:p>
    <w:p w14:paraId="77020050" w14:textId="77777777" w:rsidR="008B3F51" w:rsidRDefault="008B3F51" w:rsidP="008B3F51">
      <w:pPr>
        <w:pStyle w:val="Sodpuce1"/>
        <w:jc w:val="center"/>
        <w:rPr>
          <w:b/>
          <w:bCs/>
          <w:sz w:val="36"/>
          <w:szCs w:val="36"/>
        </w:rPr>
      </w:pPr>
    </w:p>
    <w:p w14:paraId="22D303B6" w14:textId="7B66D56D" w:rsidR="008B3F51" w:rsidRPr="00BA0014" w:rsidRDefault="008B3F51" w:rsidP="00DD63E2">
      <w:pPr>
        <w:pStyle w:val="Sodpuce1"/>
        <w:rPr>
          <w:b/>
          <w:bCs/>
          <w:i/>
          <w:iCs/>
          <w:color w:val="0070C0"/>
          <w:sz w:val="36"/>
          <w:szCs w:val="36"/>
          <w:lang w:val="fr-FR"/>
        </w:rPr>
      </w:pPr>
    </w:p>
    <w:p w14:paraId="14422055" w14:textId="77777777" w:rsidR="008B3F51" w:rsidRDefault="008B3F51" w:rsidP="008B3F51">
      <w:pPr>
        <w:pStyle w:val="Sodpuce1"/>
        <w:jc w:val="center"/>
        <w:rPr>
          <w:b/>
          <w:bCs/>
          <w:sz w:val="36"/>
          <w:szCs w:val="36"/>
        </w:rPr>
      </w:pPr>
    </w:p>
    <w:p w14:paraId="47DF0DBB" w14:textId="77777777" w:rsidR="008B3F51" w:rsidRDefault="008B3F51" w:rsidP="008B3F51">
      <w:pPr>
        <w:pStyle w:val="Sodpuce1"/>
        <w:jc w:val="center"/>
        <w:rPr>
          <w:b/>
          <w:bCs/>
          <w:sz w:val="36"/>
          <w:szCs w:val="36"/>
        </w:rPr>
      </w:pPr>
    </w:p>
    <w:p w14:paraId="531EA942" w14:textId="77777777" w:rsidR="008B3F51" w:rsidRPr="00416370" w:rsidRDefault="008B3F51" w:rsidP="008B3F51">
      <w:pPr>
        <w:pStyle w:val="Sodpuce1"/>
        <w:jc w:val="center"/>
        <w:rPr>
          <w:b/>
          <w:bCs/>
          <w:sz w:val="36"/>
          <w:szCs w:val="36"/>
        </w:rPr>
      </w:pPr>
    </w:p>
    <w:p w14:paraId="5A501926" w14:textId="77777777" w:rsidR="00EF28A8" w:rsidRPr="009F66BF" w:rsidRDefault="00EF28A8" w:rsidP="008B3F51">
      <w:pPr>
        <w:pStyle w:val="Sodpuce1"/>
        <w:pBdr>
          <w:top w:val="single" w:sz="4" w:space="1" w:color="auto"/>
          <w:left w:val="single" w:sz="4" w:space="4" w:color="auto"/>
          <w:bottom w:val="single" w:sz="4" w:space="1" w:color="auto"/>
          <w:right w:val="single" w:sz="4" w:space="4" w:color="auto"/>
        </w:pBdr>
        <w:jc w:val="center"/>
        <w:rPr>
          <w:sz w:val="36"/>
          <w:szCs w:val="36"/>
        </w:rPr>
      </w:pPr>
      <w:r w:rsidRPr="009F66BF">
        <w:rPr>
          <w:sz w:val="36"/>
          <w:szCs w:val="36"/>
        </w:rPr>
        <w:t xml:space="preserve">CAHIER DES CLAUSES </w:t>
      </w:r>
      <w:r w:rsidR="008B3F51">
        <w:rPr>
          <w:sz w:val="36"/>
          <w:szCs w:val="36"/>
          <w:lang w:val="fr-FR"/>
        </w:rPr>
        <w:t>TECHNIQUES</w:t>
      </w:r>
      <w:r w:rsidRPr="009F66BF">
        <w:rPr>
          <w:sz w:val="36"/>
          <w:szCs w:val="36"/>
        </w:rPr>
        <w:t xml:space="preserve"> PARTICULIERES</w:t>
      </w:r>
    </w:p>
    <w:p w14:paraId="4DE1AE48" w14:textId="77777777" w:rsidR="00EF28A8" w:rsidRPr="00EF28A8" w:rsidRDefault="00EF28A8" w:rsidP="00EF28A8"/>
    <w:p w14:paraId="65E7D413" w14:textId="77777777" w:rsidR="002F2543" w:rsidRDefault="002F2543" w:rsidP="00023BD6"/>
    <w:p w14:paraId="09BFC787" w14:textId="77777777" w:rsidR="002F2543" w:rsidRDefault="002F2543" w:rsidP="00023BD6"/>
    <w:p w14:paraId="1D564BBB" w14:textId="77777777" w:rsidR="00023BD6" w:rsidRDefault="00023BD6" w:rsidP="00023BD6"/>
    <w:p w14:paraId="12A3F591" w14:textId="77777777" w:rsidR="002F2543" w:rsidRDefault="002F2543" w:rsidP="00023BD6">
      <w:pPr>
        <w:sectPr w:rsidR="002F2543" w:rsidSect="00EF1A7E">
          <w:type w:val="continuous"/>
          <w:pgSz w:w="11907" w:h="16840" w:code="9"/>
          <w:pgMar w:top="1417" w:right="1417" w:bottom="1417" w:left="1417" w:header="567" w:footer="794" w:gutter="0"/>
          <w:cols w:space="720" w:equalWidth="0">
            <w:col w:w="9356"/>
          </w:cols>
          <w:docGrid w:linePitch="272"/>
        </w:sectPr>
      </w:pPr>
    </w:p>
    <w:p w14:paraId="37106ABB" w14:textId="77777777" w:rsidR="00341C85" w:rsidRPr="006E5073" w:rsidRDefault="00341C85" w:rsidP="006E5073">
      <w:pPr>
        <w:tabs>
          <w:tab w:val="left" w:pos="2490"/>
        </w:tabs>
        <w:ind w:left="426" w:hanging="426"/>
        <w:rPr>
          <w:b/>
          <w:sz w:val="36"/>
        </w:rPr>
      </w:pPr>
      <w:r w:rsidRPr="006E5073">
        <w:rPr>
          <w:b/>
          <w:sz w:val="36"/>
        </w:rPr>
        <w:lastRenderedPageBreak/>
        <w:t>SOMMAIRE</w:t>
      </w:r>
    </w:p>
    <w:p w14:paraId="0BDB6479" w14:textId="77777777" w:rsidR="00341C85" w:rsidRDefault="00341C85" w:rsidP="00A66068">
      <w:pPr>
        <w:tabs>
          <w:tab w:val="right" w:pos="9600"/>
        </w:tabs>
        <w:rPr>
          <w:b/>
        </w:rPr>
      </w:pPr>
      <w:r>
        <w:rPr>
          <w:sz w:val="22"/>
        </w:rPr>
        <w:tab/>
      </w:r>
    </w:p>
    <w:p w14:paraId="4485CF79" w14:textId="05588039" w:rsidR="005364F1" w:rsidRDefault="00DA0534">
      <w:pPr>
        <w:pStyle w:val="TM1"/>
        <w:rPr>
          <w:rFonts w:asciiTheme="minorHAnsi" w:eastAsiaTheme="minorEastAsia" w:hAnsiTheme="minorHAnsi" w:cstheme="minorBidi"/>
          <w:b w:val="0"/>
          <w:kern w:val="2"/>
          <w:sz w:val="24"/>
          <w:szCs w:val="24"/>
          <w14:ligatures w14:val="standardContextual"/>
        </w:rPr>
      </w:pPr>
      <w:r>
        <w:rPr>
          <w:sz w:val="22"/>
        </w:rPr>
        <w:fldChar w:fldCharType="begin"/>
      </w:r>
      <w:r>
        <w:rPr>
          <w:sz w:val="22"/>
        </w:rPr>
        <w:instrText xml:space="preserve"> TOC \o "1-3" \h \z \u </w:instrText>
      </w:r>
      <w:r>
        <w:rPr>
          <w:sz w:val="22"/>
        </w:rPr>
        <w:fldChar w:fldCharType="separate"/>
      </w:r>
      <w:hyperlink w:anchor="_Toc222725411" w:history="1">
        <w:r w:rsidR="005364F1" w:rsidRPr="009D7CC1">
          <w:rPr>
            <w:rStyle w:val="Lienhypertexte"/>
          </w:rPr>
          <w:t>Article 1 :</w:t>
        </w:r>
        <w:r w:rsidR="005364F1">
          <w:rPr>
            <w:rFonts w:asciiTheme="minorHAnsi" w:eastAsiaTheme="minorEastAsia" w:hAnsiTheme="minorHAnsi" w:cstheme="minorBidi"/>
            <w:b w:val="0"/>
            <w:kern w:val="2"/>
            <w:sz w:val="24"/>
            <w:szCs w:val="24"/>
            <w14:ligatures w14:val="standardContextual"/>
          </w:rPr>
          <w:tab/>
        </w:r>
        <w:r w:rsidR="005364F1" w:rsidRPr="009D7CC1">
          <w:rPr>
            <w:rStyle w:val="Lienhypertexte"/>
          </w:rPr>
          <w:t>Dispositions générales</w:t>
        </w:r>
        <w:r w:rsidR="005364F1">
          <w:rPr>
            <w:webHidden/>
          </w:rPr>
          <w:tab/>
        </w:r>
        <w:r w:rsidR="005364F1">
          <w:rPr>
            <w:webHidden/>
          </w:rPr>
          <w:fldChar w:fldCharType="begin"/>
        </w:r>
        <w:r w:rsidR="005364F1">
          <w:rPr>
            <w:webHidden/>
          </w:rPr>
          <w:instrText xml:space="preserve"> PAGEREF _Toc222725411 \h </w:instrText>
        </w:r>
        <w:r w:rsidR="005364F1">
          <w:rPr>
            <w:webHidden/>
          </w:rPr>
        </w:r>
        <w:r w:rsidR="005364F1">
          <w:rPr>
            <w:webHidden/>
          </w:rPr>
          <w:fldChar w:fldCharType="separate"/>
        </w:r>
        <w:r w:rsidR="005364F1">
          <w:rPr>
            <w:webHidden/>
          </w:rPr>
          <w:t>3</w:t>
        </w:r>
        <w:r w:rsidR="005364F1">
          <w:rPr>
            <w:webHidden/>
          </w:rPr>
          <w:fldChar w:fldCharType="end"/>
        </w:r>
      </w:hyperlink>
    </w:p>
    <w:p w14:paraId="5C753BAF" w14:textId="224F3EFF" w:rsidR="005364F1" w:rsidRDefault="005364F1">
      <w:pPr>
        <w:pStyle w:val="TM2"/>
        <w:rPr>
          <w:rFonts w:asciiTheme="minorHAnsi" w:eastAsiaTheme="minorEastAsia" w:hAnsiTheme="minorHAnsi" w:cstheme="minorBidi"/>
          <w:kern w:val="2"/>
          <w:sz w:val="24"/>
          <w:szCs w:val="24"/>
          <w14:ligatures w14:val="standardContextual"/>
        </w:rPr>
      </w:pPr>
      <w:hyperlink w:anchor="_Toc222725412" w:history="1">
        <w:r w:rsidRPr="009D7CC1">
          <w:rPr>
            <w:rStyle w:val="Lienhypertexte"/>
          </w:rPr>
          <w:t>1.1</w:t>
        </w:r>
        <w:r>
          <w:rPr>
            <w:rFonts w:asciiTheme="minorHAnsi" w:eastAsiaTheme="minorEastAsia" w:hAnsiTheme="minorHAnsi" w:cstheme="minorBidi"/>
            <w:kern w:val="2"/>
            <w:sz w:val="24"/>
            <w:szCs w:val="24"/>
            <w14:ligatures w14:val="standardContextual"/>
          </w:rPr>
          <w:tab/>
        </w:r>
        <w:r w:rsidRPr="009D7CC1">
          <w:rPr>
            <w:rStyle w:val="Lienhypertexte"/>
          </w:rPr>
          <w:t>Objet du marché</w:t>
        </w:r>
        <w:r>
          <w:rPr>
            <w:webHidden/>
          </w:rPr>
          <w:tab/>
        </w:r>
        <w:r>
          <w:rPr>
            <w:webHidden/>
          </w:rPr>
          <w:fldChar w:fldCharType="begin"/>
        </w:r>
        <w:r>
          <w:rPr>
            <w:webHidden/>
          </w:rPr>
          <w:instrText xml:space="preserve"> PAGEREF _Toc222725412 \h </w:instrText>
        </w:r>
        <w:r>
          <w:rPr>
            <w:webHidden/>
          </w:rPr>
        </w:r>
        <w:r>
          <w:rPr>
            <w:webHidden/>
          </w:rPr>
          <w:fldChar w:fldCharType="separate"/>
        </w:r>
        <w:r>
          <w:rPr>
            <w:webHidden/>
          </w:rPr>
          <w:t>3</w:t>
        </w:r>
        <w:r>
          <w:rPr>
            <w:webHidden/>
          </w:rPr>
          <w:fldChar w:fldCharType="end"/>
        </w:r>
      </w:hyperlink>
    </w:p>
    <w:p w14:paraId="187F838A" w14:textId="434EC066" w:rsidR="005364F1" w:rsidRDefault="005364F1">
      <w:pPr>
        <w:pStyle w:val="TM2"/>
        <w:rPr>
          <w:rFonts w:asciiTheme="minorHAnsi" w:eastAsiaTheme="minorEastAsia" w:hAnsiTheme="minorHAnsi" w:cstheme="minorBidi"/>
          <w:kern w:val="2"/>
          <w:sz w:val="24"/>
          <w:szCs w:val="24"/>
          <w14:ligatures w14:val="standardContextual"/>
        </w:rPr>
      </w:pPr>
      <w:hyperlink w:anchor="_Toc222725413" w:history="1">
        <w:r w:rsidRPr="009D7CC1">
          <w:rPr>
            <w:rStyle w:val="Lienhypertexte"/>
          </w:rPr>
          <w:t>1.2</w:t>
        </w:r>
        <w:r>
          <w:rPr>
            <w:rFonts w:asciiTheme="minorHAnsi" w:eastAsiaTheme="minorEastAsia" w:hAnsiTheme="minorHAnsi" w:cstheme="minorBidi"/>
            <w:kern w:val="2"/>
            <w:sz w:val="24"/>
            <w:szCs w:val="24"/>
            <w14:ligatures w14:val="standardContextual"/>
          </w:rPr>
          <w:tab/>
        </w:r>
        <w:r w:rsidRPr="009D7CC1">
          <w:rPr>
            <w:rStyle w:val="Lienhypertexte"/>
          </w:rPr>
          <w:t>Objet du présent CCTP</w:t>
        </w:r>
        <w:r>
          <w:rPr>
            <w:webHidden/>
          </w:rPr>
          <w:tab/>
        </w:r>
        <w:r>
          <w:rPr>
            <w:webHidden/>
          </w:rPr>
          <w:fldChar w:fldCharType="begin"/>
        </w:r>
        <w:r>
          <w:rPr>
            <w:webHidden/>
          </w:rPr>
          <w:instrText xml:space="preserve"> PAGEREF _Toc222725413 \h </w:instrText>
        </w:r>
        <w:r>
          <w:rPr>
            <w:webHidden/>
          </w:rPr>
        </w:r>
        <w:r>
          <w:rPr>
            <w:webHidden/>
          </w:rPr>
          <w:fldChar w:fldCharType="separate"/>
        </w:r>
        <w:r>
          <w:rPr>
            <w:webHidden/>
          </w:rPr>
          <w:t>3</w:t>
        </w:r>
        <w:r>
          <w:rPr>
            <w:webHidden/>
          </w:rPr>
          <w:fldChar w:fldCharType="end"/>
        </w:r>
      </w:hyperlink>
    </w:p>
    <w:p w14:paraId="6EE60C3D" w14:textId="5DDD1ECD" w:rsidR="005364F1" w:rsidRDefault="005364F1">
      <w:pPr>
        <w:pStyle w:val="TM2"/>
        <w:rPr>
          <w:rFonts w:asciiTheme="minorHAnsi" w:eastAsiaTheme="minorEastAsia" w:hAnsiTheme="minorHAnsi" w:cstheme="minorBidi"/>
          <w:kern w:val="2"/>
          <w:sz w:val="24"/>
          <w:szCs w:val="24"/>
          <w14:ligatures w14:val="standardContextual"/>
        </w:rPr>
      </w:pPr>
      <w:hyperlink w:anchor="_Toc222725414" w:history="1">
        <w:r w:rsidRPr="009D7CC1">
          <w:rPr>
            <w:rStyle w:val="Lienhypertexte"/>
          </w:rPr>
          <w:t>1.3</w:t>
        </w:r>
        <w:r>
          <w:rPr>
            <w:rFonts w:asciiTheme="minorHAnsi" w:eastAsiaTheme="minorEastAsia" w:hAnsiTheme="minorHAnsi" w:cstheme="minorBidi"/>
            <w:kern w:val="2"/>
            <w:sz w:val="24"/>
            <w:szCs w:val="24"/>
            <w14:ligatures w14:val="standardContextual"/>
          </w:rPr>
          <w:tab/>
        </w:r>
        <w:r w:rsidRPr="009D7CC1">
          <w:rPr>
            <w:rStyle w:val="Lienhypertexte"/>
          </w:rPr>
          <w:t>Etendue de l’ouvrage objet de la mission</w:t>
        </w:r>
        <w:r>
          <w:rPr>
            <w:webHidden/>
          </w:rPr>
          <w:tab/>
        </w:r>
        <w:r>
          <w:rPr>
            <w:webHidden/>
          </w:rPr>
          <w:fldChar w:fldCharType="begin"/>
        </w:r>
        <w:r>
          <w:rPr>
            <w:webHidden/>
          </w:rPr>
          <w:instrText xml:space="preserve"> PAGEREF _Toc222725414 \h </w:instrText>
        </w:r>
        <w:r>
          <w:rPr>
            <w:webHidden/>
          </w:rPr>
        </w:r>
        <w:r>
          <w:rPr>
            <w:webHidden/>
          </w:rPr>
          <w:fldChar w:fldCharType="separate"/>
        </w:r>
        <w:r>
          <w:rPr>
            <w:webHidden/>
          </w:rPr>
          <w:t>3</w:t>
        </w:r>
        <w:r>
          <w:rPr>
            <w:webHidden/>
          </w:rPr>
          <w:fldChar w:fldCharType="end"/>
        </w:r>
      </w:hyperlink>
    </w:p>
    <w:p w14:paraId="0A706877" w14:textId="48CDDF08" w:rsidR="005364F1" w:rsidRDefault="005364F1">
      <w:pPr>
        <w:pStyle w:val="TM2"/>
        <w:rPr>
          <w:rFonts w:asciiTheme="minorHAnsi" w:eastAsiaTheme="minorEastAsia" w:hAnsiTheme="minorHAnsi" w:cstheme="minorBidi"/>
          <w:kern w:val="2"/>
          <w:sz w:val="24"/>
          <w:szCs w:val="24"/>
          <w14:ligatures w14:val="standardContextual"/>
        </w:rPr>
      </w:pPr>
      <w:hyperlink w:anchor="_Toc222725415" w:history="1">
        <w:r w:rsidRPr="009D7CC1">
          <w:rPr>
            <w:rStyle w:val="Lienhypertexte"/>
          </w:rPr>
          <w:t>1.4</w:t>
        </w:r>
        <w:r>
          <w:rPr>
            <w:rFonts w:asciiTheme="minorHAnsi" w:eastAsiaTheme="minorEastAsia" w:hAnsiTheme="minorHAnsi" w:cstheme="minorBidi"/>
            <w:kern w:val="2"/>
            <w:sz w:val="24"/>
            <w:szCs w:val="24"/>
            <w14:ligatures w14:val="standardContextual"/>
          </w:rPr>
          <w:tab/>
        </w:r>
        <w:r w:rsidRPr="009D7CC1">
          <w:rPr>
            <w:rStyle w:val="Lienhypertexte"/>
          </w:rPr>
          <w:t>Organisation du titulaire</w:t>
        </w:r>
        <w:r>
          <w:rPr>
            <w:webHidden/>
          </w:rPr>
          <w:tab/>
        </w:r>
        <w:r>
          <w:rPr>
            <w:webHidden/>
          </w:rPr>
          <w:fldChar w:fldCharType="begin"/>
        </w:r>
        <w:r>
          <w:rPr>
            <w:webHidden/>
          </w:rPr>
          <w:instrText xml:space="preserve"> PAGEREF _Toc222725415 \h </w:instrText>
        </w:r>
        <w:r>
          <w:rPr>
            <w:webHidden/>
          </w:rPr>
        </w:r>
        <w:r>
          <w:rPr>
            <w:webHidden/>
          </w:rPr>
          <w:fldChar w:fldCharType="separate"/>
        </w:r>
        <w:r>
          <w:rPr>
            <w:webHidden/>
          </w:rPr>
          <w:t>3</w:t>
        </w:r>
        <w:r>
          <w:rPr>
            <w:webHidden/>
          </w:rPr>
          <w:fldChar w:fldCharType="end"/>
        </w:r>
      </w:hyperlink>
    </w:p>
    <w:p w14:paraId="15644AB7" w14:textId="0D61436A" w:rsidR="005364F1" w:rsidRDefault="005364F1">
      <w:pPr>
        <w:pStyle w:val="TM1"/>
        <w:rPr>
          <w:rFonts w:asciiTheme="minorHAnsi" w:eastAsiaTheme="minorEastAsia" w:hAnsiTheme="minorHAnsi" w:cstheme="minorBidi"/>
          <w:b w:val="0"/>
          <w:kern w:val="2"/>
          <w:sz w:val="24"/>
          <w:szCs w:val="24"/>
          <w14:ligatures w14:val="standardContextual"/>
        </w:rPr>
      </w:pPr>
      <w:hyperlink w:anchor="_Toc222725416" w:history="1">
        <w:r w:rsidRPr="009D7CC1">
          <w:rPr>
            <w:rStyle w:val="Lienhypertexte"/>
          </w:rPr>
          <w:t>Article 2 :</w:t>
        </w:r>
        <w:r>
          <w:rPr>
            <w:rFonts w:asciiTheme="minorHAnsi" w:eastAsiaTheme="minorEastAsia" w:hAnsiTheme="minorHAnsi" w:cstheme="minorBidi"/>
            <w:b w:val="0"/>
            <w:kern w:val="2"/>
            <w:sz w:val="24"/>
            <w:szCs w:val="24"/>
            <w14:ligatures w14:val="standardContextual"/>
          </w:rPr>
          <w:tab/>
        </w:r>
        <w:r w:rsidRPr="009D7CC1">
          <w:rPr>
            <w:rStyle w:val="Lienhypertexte"/>
          </w:rPr>
          <w:t>Autorité conférée au coordonnateur</w:t>
        </w:r>
        <w:r>
          <w:rPr>
            <w:webHidden/>
          </w:rPr>
          <w:tab/>
        </w:r>
        <w:r>
          <w:rPr>
            <w:webHidden/>
          </w:rPr>
          <w:fldChar w:fldCharType="begin"/>
        </w:r>
        <w:r>
          <w:rPr>
            <w:webHidden/>
          </w:rPr>
          <w:instrText xml:space="preserve"> PAGEREF _Toc222725416 \h </w:instrText>
        </w:r>
        <w:r>
          <w:rPr>
            <w:webHidden/>
          </w:rPr>
        </w:r>
        <w:r>
          <w:rPr>
            <w:webHidden/>
          </w:rPr>
          <w:fldChar w:fldCharType="separate"/>
        </w:r>
        <w:r>
          <w:rPr>
            <w:webHidden/>
          </w:rPr>
          <w:t>3</w:t>
        </w:r>
        <w:r>
          <w:rPr>
            <w:webHidden/>
          </w:rPr>
          <w:fldChar w:fldCharType="end"/>
        </w:r>
      </w:hyperlink>
    </w:p>
    <w:p w14:paraId="43930BC6" w14:textId="021F5359" w:rsidR="005364F1" w:rsidRDefault="005364F1">
      <w:pPr>
        <w:pStyle w:val="TM1"/>
        <w:rPr>
          <w:rFonts w:asciiTheme="minorHAnsi" w:eastAsiaTheme="minorEastAsia" w:hAnsiTheme="minorHAnsi" w:cstheme="minorBidi"/>
          <w:b w:val="0"/>
          <w:kern w:val="2"/>
          <w:sz w:val="24"/>
          <w:szCs w:val="24"/>
          <w14:ligatures w14:val="standardContextual"/>
        </w:rPr>
      </w:pPr>
      <w:hyperlink w:anchor="_Toc222725417" w:history="1">
        <w:r w:rsidRPr="009D7CC1">
          <w:rPr>
            <w:rStyle w:val="Lienhypertexte"/>
          </w:rPr>
          <w:t>Article 3 :</w:t>
        </w:r>
        <w:r>
          <w:rPr>
            <w:rFonts w:asciiTheme="minorHAnsi" w:eastAsiaTheme="minorEastAsia" w:hAnsiTheme="minorHAnsi" w:cstheme="minorBidi"/>
            <w:b w:val="0"/>
            <w:kern w:val="2"/>
            <w:sz w:val="24"/>
            <w:szCs w:val="24"/>
            <w14:ligatures w14:val="standardContextual"/>
          </w:rPr>
          <w:tab/>
        </w:r>
        <w:r w:rsidRPr="009D7CC1">
          <w:rPr>
            <w:rStyle w:val="Lienhypertexte"/>
          </w:rPr>
          <w:t>Moyens donnés au coordonnateur</w:t>
        </w:r>
        <w:r>
          <w:rPr>
            <w:webHidden/>
          </w:rPr>
          <w:tab/>
        </w:r>
        <w:r>
          <w:rPr>
            <w:webHidden/>
          </w:rPr>
          <w:fldChar w:fldCharType="begin"/>
        </w:r>
        <w:r>
          <w:rPr>
            <w:webHidden/>
          </w:rPr>
          <w:instrText xml:space="preserve"> PAGEREF _Toc222725417 \h </w:instrText>
        </w:r>
        <w:r>
          <w:rPr>
            <w:webHidden/>
          </w:rPr>
        </w:r>
        <w:r>
          <w:rPr>
            <w:webHidden/>
          </w:rPr>
          <w:fldChar w:fldCharType="separate"/>
        </w:r>
        <w:r>
          <w:rPr>
            <w:webHidden/>
          </w:rPr>
          <w:t>4</w:t>
        </w:r>
        <w:r>
          <w:rPr>
            <w:webHidden/>
          </w:rPr>
          <w:fldChar w:fldCharType="end"/>
        </w:r>
      </w:hyperlink>
    </w:p>
    <w:p w14:paraId="7B3774BB" w14:textId="09D61B5E" w:rsidR="005364F1" w:rsidRDefault="005364F1">
      <w:pPr>
        <w:pStyle w:val="TM2"/>
        <w:rPr>
          <w:rFonts w:asciiTheme="minorHAnsi" w:eastAsiaTheme="minorEastAsia" w:hAnsiTheme="minorHAnsi" w:cstheme="minorBidi"/>
          <w:kern w:val="2"/>
          <w:sz w:val="24"/>
          <w:szCs w:val="24"/>
          <w14:ligatures w14:val="standardContextual"/>
        </w:rPr>
      </w:pPr>
      <w:hyperlink w:anchor="_Toc222725418" w:history="1">
        <w:r w:rsidRPr="009D7CC1">
          <w:rPr>
            <w:rStyle w:val="Lienhypertexte"/>
          </w:rPr>
          <w:t>3.1</w:t>
        </w:r>
        <w:r>
          <w:rPr>
            <w:rFonts w:asciiTheme="minorHAnsi" w:eastAsiaTheme="minorEastAsia" w:hAnsiTheme="minorHAnsi" w:cstheme="minorBidi"/>
            <w:kern w:val="2"/>
            <w:sz w:val="24"/>
            <w:szCs w:val="24"/>
            <w14:ligatures w14:val="standardContextual"/>
          </w:rPr>
          <w:tab/>
        </w:r>
        <w:r w:rsidRPr="009D7CC1">
          <w:rPr>
            <w:rStyle w:val="Lienhypertexte"/>
          </w:rPr>
          <w:t>Moyens financiers</w:t>
        </w:r>
        <w:r>
          <w:rPr>
            <w:webHidden/>
          </w:rPr>
          <w:tab/>
        </w:r>
        <w:r>
          <w:rPr>
            <w:webHidden/>
          </w:rPr>
          <w:fldChar w:fldCharType="begin"/>
        </w:r>
        <w:r>
          <w:rPr>
            <w:webHidden/>
          </w:rPr>
          <w:instrText xml:space="preserve"> PAGEREF _Toc222725418 \h </w:instrText>
        </w:r>
        <w:r>
          <w:rPr>
            <w:webHidden/>
          </w:rPr>
        </w:r>
        <w:r>
          <w:rPr>
            <w:webHidden/>
          </w:rPr>
          <w:fldChar w:fldCharType="separate"/>
        </w:r>
        <w:r>
          <w:rPr>
            <w:webHidden/>
          </w:rPr>
          <w:t>4</w:t>
        </w:r>
        <w:r>
          <w:rPr>
            <w:webHidden/>
          </w:rPr>
          <w:fldChar w:fldCharType="end"/>
        </w:r>
      </w:hyperlink>
    </w:p>
    <w:p w14:paraId="198626EB" w14:textId="5DE7E600" w:rsidR="005364F1" w:rsidRDefault="005364F1">
      <w:pPr>
        <w:pStyle w:val="TM2"/>
        <w:rPr>
          <w:rFonts w:asciiTheme="minorHAnsi" w:eastAsiaTheme="minorEastAsia" w:hAnsiTheme="minorHAnsi" w:cstheme="minorBidi"/>
          <w:kern w:val="2"/>
          <w:sz w:val="24"/>
          <w:szCs w:val="24"/>
          <w14:ligatures w14:val="standardContextual"/>
        </w:rPr>
      </w:pPr>
      <w:hyperlink w:anchor="_Toc222725419" w:history="1">
        <w:r w:rsidRPr="009D7CC1">
          <w:rPr>
            <w:rStyle w:val="Lienhypertexte"/>
          </w:rPr>
          <w:t>3.2</w:t>
        </w:r>
        <w:r>
          <w:rPr>
            <w:rFonts w:asciiTheme="minorHAnsi" w:eastAsiaTheme="minorEastAsia" w:hAnsiTheme="minorHAnsi" w:cstheme="minorBidi"/>
            <w:kern w:val="2"/>
            <w:sz w:val="24"/>
            <w:szCs w:val="24"/>
            <w14:ligatures w14:val="standardContextual"/>
          </w:rPr>
          <w:tab/>
        </w:r>
        <w:r w:rsidRPr="009D7CC1">
          <w:rPr>
            <w:rStyle w:val="Lienhypertexte"/>
          </w:rPr>
          <w:t>Obligations du maître d’ouvrage</w:t>
        </w:r>
        <w:r>
          <w:rPr>
            <w:webHidden/>
          </w:rPr>
          <w:tab/>
        </w:r>
        <w:r>
          <w:rPr>
            <w:webHidden/>
          </w:rPr>
          <w:fldChar w:fldCharType="begin"/>
        </w:r>
        <w:r>
          <w:rPr>
            <w:webHidden/>
          </w:rPr>
          <w:instrText xml:space="preserve"> PAGEREF _Toc222725419 \h </w:instrText>
        </w:r>
        <w:r>
          <w:rPr>
            <w:webHidden/>
          </w:rPr>
        </w:r>
        <w:r>
          <w:rPr>
            <w:webHidden/>
          </w:rPr>
          <w:fldChar w:fldCharType="separate"/>
        </w:r>
        <w:r>
          <w:rPr>
            <w:webHidden/>
          </w:rPr>
          <w:t>4</w:t>
        </w:r>
        <w:r>
          <w:rPr>
            <w:webHidden/>
          </w:rPr>
          <w:fldChar w:fldCharType="end"/>
        </w:r>
      </w:hyperlink>
    </w:p>
    <w:p w14:paraId="4A8FB7F3" w14:textId="64874B64" w:rsidR="005364F1" w:rsidRDefault="005364F1">
      <w:pPr>
        <w:pStyle w:val="TM2"/>
        <w:rPr>
          <w:rFonts w:asciiTheme="minorHAnsi" w:eastAsiaTheme="minorEastAsia" w:hAnsiTheme="minorHAnsi" w:cstheme="minorBidi"/>
          <w:kern w:val="2"/>
          <w:sz w:val="24"/>
          <w:szCs w:val="24"/>
          <w14:ligatures w14:val="standardContextual"/>
        </w:rPr>
      </w:pPr>
      <w:hyperlink w:anchor="_Toc222725420" w:history="1">
        <w:r w:rsidRPr="009D7CC1">
          <w:rPr>
            <w:rStyle w:val="Lienhypertexte"/>
          </w:rPr>
          <w:t>3.3</w:t>
        </w:r>
        <w:r>
          <w:rPr>
            <w:rFonts w:asciiTheme="minorHAnsi" w:eastAsiaTheme="minorEastAsia" w:hAnsiTheme="minorHAnsi" w:cstheme="minorBidi"/>
            <w:kern w:val="2"/>
            <w:sz w:val="24"/>
            <w:szCs w:val="24"/>
            <w14:ligatures w14:val="standardContextual"/>
          </w:rPr>
          <w:tab/>
        </w:r>
        <w:r w:rsidRPr="009D7CC1">
          <w:rPr>
            <w:rStyle w:val="Lienhypertexte"/>
          </w:rPr>
          <w:t>Dispositions prises par le maître d’ouvrage</w:t>
        </w:r>
        <w:r>
          <w:rPr>
            <w:webHidden/>
          </w:rPr>
          <w:tab/>
        </w:r>
        <w:r>
          <w:rPr>
            <w:webHidden/>
          </w:rPr>
          <w:fldChar w:fldCharType="begin"/>
        </w:r>
        <w:r>
          <w:rPr>
            <w:webHidden/>
          </w:rPr>
          <w:instrText xml:space="preserve"> PAGEREF _Toc222725420 \h </w:instrText>
        </w:r>
        <w:r>
          <w:rPr>
            <w:webHidden/>
          </w:rPr>
        </w:r>
        <w:r>
          <w:rPr>
            <w:webHidden/>
          </w:rPr>
          <w:fldChar w:fldCharType="separate"/>
        </w:r>
        <w:r>
          <w:rPr>
            <w:webHidden/>
          </w:rPr>
          <w:t>4</w:t>
        </w:r>
        <w:r>
          <w:rPr>
            <w:webHidden/>
          </w:rPr>
          <w:fldChar w:fldCharType="end"/>
        </w:r>
      </w:hyperlink>
    </w:p>
    <w:p w14:paraId="0690B00F" w14:textId="5F137BAF" w:rsidR="005364F1" w:rsidRDefault="005364F1">
      <w:pPr>
        <w:pStyle w:val="TM1"/>
        <w:rPr>
          <w:rFonts w:asciiTheme="minorHAnsi" w:eastAsiaTheme="minorEastAsia" w:hAnsiTheme="minorHAnsi" w:cstheme="minorBidi"/>
          <w:b w:val="0"/>
          <w:kern w:val="2"/>
          <w:sz w:val="24"/>
          <w:szCs w:val="24"/>
          <w14:ligatures w14:val="standardContextual"/>
        </w:rPr>
      </w:pPr>
      <w:hyperlink w:anchor="_Toc222725421" w:history="1">
        <w:r w:rsidRPr="009D7CC1">
          <w:rPr>
            <w:rStyle w:val="Lienhypertexte"/>
          </w:rPr>
          <w:t>Article 4 :</w:t>
        </w:r>
        <w:r>
          <w:rPr>
            <w:rFonts w:asciiTheme="minorHAnsi" w:eastAsiaTheme="minorEastAsia" w:hAnsiTheme="minorHAnsi" w:cstheme="minorBidi"/>
            <w:b w:val="0"/>
            <w:kern w:val="2"/>
            <w:sz w:val="24"/>
            <w:szCs w:val="24"/>
            <w14:ligatures w14:val="standardContextual"/>
          </w:rPr>
          <w:tab/>
        </w:r>
        <w:r w:rsidRPr="009D7CC1">
          <w:rPr>
            <w:rStyle w:val="Lienhypertexte"/>
          </w:rPr>
          <w:t>Exercice de la mission en phase conception</w:t>
        </w:r>
        <w:r>
          <w:rPr>
            <w:webHidden/>
          </w:rPr>
          <w:tab/>
        </w:r>
        <w:r>
          <w:rPr>
            <w:webHidden/>
          </w:rPr>
          <w:fldChar w:fldCharType="begin"/>
        </w:r>
        <w:r>
          <w:rPr>
            <w:webHidden/>
          </w:rPr>
          <w:instrText xml:space="preserve"> PAGEREF _Toc222725421 \h </w:instrText>
        </w:r>
        <w:r>
          <w:rPr>
            <w:webHidden/>
          </w:rPr>
        </w:r>
        <w:r>
          <w:rPr>
            <w:webHidden/>
          </w:rPr>
          <w:fldChar w:fldCharType="separate"/>
        </w:r>
        <w:r>
          <w:rPr>
            <w:webHidden/>
          </w:rPr>
          <w:t>5</w:t>
        </w:r>
        <w:r>
          <w:rPr>
            <w:webHidden/>
          </w:rPr>
          <w:fldChar w:fldCharType="end"/>
        </w:r>
      </w:hyperlink>
    </w:p>
    <w:p w14:paraId="77BEED90" w14:textId="13B69D1D" w:rsidR="005364F1" w:rsidRDefault="005364F1">
      <w:pPr>
        <w:pStyle w:val="TM2"/>
        <w:rPr>
          <w:rFonts w:asciiTheme="minorHAnsi" w:eastAsiaTheme="minorEastAsia" w:hAnsiTheme="minorHAnsi" w:cstheme="minorBidi"/>
          <w:kern w:val="2"/>
          <w:sz w:val="24"/>
          <w:szCs w:val="24"/>
          <w14:ligatures w14:val="standardContextual"/>
        </w:rPr>
      </w:pPr>
      <w:hyperlink w:anchor="_Toc222725422" w:history="1">
        <w:r w:rsidRPr="009D7CC1">
          <w:rPr>
            <w:rStyle w:val="Lienhypertexte"/>
          </w:rPr>
          <w:t>4.1</w:t>
        </w:r>
        <w:r>
          <w:rPr>
            <w:rFonts w:asciiTheme="minorHAnsi" w:eastAsiaTheme="minorEastAsia" w:hAnsiTheme="minorHAnsi" w:cstheme="minorBidi"/>
            <w:kern w:val="2"/>
            <w:sz w:val="24"/>
            <w:szCs w:val="24"/>
            <w14:ligatures w14:val="standardContextual"/>
          </w:rPr>
          <w:tab/>
        </w:r>
        <w:r w:rsidRPr="009D7CC1">
          <w:rPr>
            <w:rStyle w:val="Lienhypertexte"/>
          </w:rPr>
          <w:t>Prise de connaissance de l’opération</w:t>
        </w:r>
        <w:r>
          <w:rPr>
            <w:webHidden/>
          </w:rPr>
          <w:tab/>
        </w:r>
        <w:r>
          <w:rPr>
            <w:webHidden/>
          </w:rPr>
          <w:fldChar w:fldCharType="begin"/>
        </w:r>
        <w:r>
          <w:rPr>
            <w:webHidden/>
          </w:rPr>
          <w:instrText xml:space="preserve"> PAGEREF _Toc222725422 \h </w:instrText>
        </w:r>
        <w:r>
          <w:rPr>
            <w:webHidden/>
          </w:rPr>
        </w:r>
        <w:r>
          <w:rPr>
            <w:webHidden/>
          </w:rPr>
          <w:fldChar w:fldCharType="separate"/>
        </w:r>
        <w:r>
          <w:rPr>
            <w:webHidden/>
          </w:rPr>
          <w:t>5</w:t>
        </w:r>
        <w:r>
          <w:rPr>
            <w:webHidden/>
          </w:rPr>
          <w:fldChar w:fldCharType="end"/>
        </w:r>
      </w:hyperlink>
    </w:p>
    <w:p w14:paraId="72AC9D67" w14:textId="6637326F" w:rsidR="005364F1" w:rsidRDefault="005364F1">
      <w:pPr>
        <w:pStyle w:val="TM2"/>
        <w:rPr>
          <w:rFonts w:asciiTheme="minorHAnsi" w:eastAsiaTheme="minorEastAsia" w:hAnsiTheme="minorHAnsi" w:cstheme="minorBidi"/>
          <w:kern w:val="2"/>
          <w:sz w:val="24"/>
          <w:szCs w:val="24"/>
          <w14:ligatures w14:val="standardContextual"/>
        </w:rPr>
      </w:pPr>
      <w:hyperlink w:anchor="_Toc222725423" w:history="1">
        <w:r w:rsidRPr="009D7CC1">
          <w:rPr>
            <w:rStyle w:val="Lienhypertexte"/>
          </w:rPr>
          <w:t>4.2</w:t>
        </w:r>
        <w:r>
          <w:rPr>
            <w:rFonts w:asciiTheme="minorHAnsi" w:eastAsiaTheme="minorEastAsia" w:hAnsiTheme="minorHAnsi" w:cstheme="minorBidi"/>
            <w:kern w:val="2"/>
            <w:sz w:val="24"/>
            <w:szCs w:val="24"/>
            <w14:ligatures w14:val="standardContextual"/>
          </w:rPr>
          <w:tab/>
        </w:r>
        <w:r w:rsidRPr="009D7CC1">
          <w:rPr>
            <w:rStyle w:val="Lienhypertexte"/>
          </w:rPr>
          <w:t>Association à l’élaboration du projet de l’ouvrage</w:t>
        </w:r>
        <w:r>
          <w:rPr>
            <w:webHidden/>
          </w:rPr>
          <w:tab/>
        </w:r>
        <w:r>
          <w:rPr>
            <w:webHidden/>
          </w:rPr>
          <w:fldChar w:fldCharType="begin"/>
        </w:r>
        <w:r>
          <w:rPr>
            <w:webHidden/>
          </w:rPr>
          <w:instrText xml:space="preserve"> PAGEREF _Toc222725423 \h </w:instrText>
        </w:r>
        <w:r>
          <w:rPr>
            <w:webHidden/>
          </w:rPr>
        </w:r>
        <w:r>
          <w:rPr>
            <w:webHidden/>
          </w:rPr>
          <w:fldChar w:fldCharType="separate"/>
        </w:r>
        <w:r>
          <w:rPr>
            <w:webHidden/>
          </w:rPr>
          <w:t>5</w:t>
        </w:r>
        <w:r>
          <w:rPr>
            <w:webHidden/>
          </w:rPr>
          <w:fldChar w:fldCharType="end"/>
        </w:r>
      </w:hyperlink>
    </w:p>
    <w:p w14:paraId="631F6E6E" w14:textId="276848CA" w:rsidR="005364F1" w:rsidRDefault="005364F1">
      <w:pPr>
        <w:pStyle w:val="TM2"/>
        <w:rPr>
          <w:rFonts w:asciiTheme="minorHAnsi" w:eastAsiaTheme="minorEastAsia" w:hAnsiTheme="minorHAnsi" w:cstheme="minorBidi"/>
          <w:kern w:val="2"/>
          <w:sz w:val="24"/>
          <w:szCs w:val="24"/>
          <w14:ligatures w14:val="standardContextual"/>
        </w:rPr>
      </w:pPr>
      <w:hyperlink w:anchor="_Toc222725424" w:history="1">
        <w:r w:rsidRPr="009D7CC1">
          <w:rPr>
            <w:rStyle w:val="Lienhypertexte"/>
          </w:rPr>
          <w:t>4.3</w:t>
        </w:r>
        <w:r>
          <w:rPr>
            <w:rFonts w:asciiTheme="minorHAnsi" w:eastAsiaTheme="minorEastAsia" w:hAnsiTheme="minorHAnsi" w:cstheme="minorBidi"/>
            <w:kern w:val="2"/>
            <w:sz w:val="24"/>
            <w:szCs w:val="24"/>
            <w14:ligatures w14:val="standardContextual"/>
          </w:rPr>
          <w:tab/>
        </w:r>
        <w:r w:rsidRPr="009D7CC1">
          <w:rPr>
            <w:rStyle w:val="Lienhypertexte"/>
          </w:rPr>
          <w:t>Déclaration préalable</w:t>
        </w:r>
        <w:r>
          <w:rPr>
            <w:webHidden/>
          </w:rPr>
          <w:tab/>
        </w:r>
        <w:r>
          <w:rPr>
            <w:webHidden/>
          </w:rPr>
          <w:fldChar w:fldCharType="begin"/>
        </w:r>
        <w:r>
          <w:rPr>
            <w:webHidden/>
          </w:rPr>
          <w:instrText xml:space="preserve"> PAGEREF _Toc222725424 \h </w:instrText>
        </w:r>
        <w:r>
          <w:rPr>
            <w:webHidden/>
          </w:rPr>
        </w:r>
        <w:r>
          <w:rPr>
            <w:webHidden/>
          </w:rPr>
          <w:fldChar w:fldCharType="separate"/>
        </w:r>
        <w:r>
          <w:rPr>
            <w:webHidden/>
          </w:rPr>
          <w:t>5</w:t>
        </w:r>
        <w:r>
          <w:rPr>
            <w:webHidden/>
          </w:rPr>
          <w:fldChar w:fldCharType="end"/>
        </w:r>
      </w:hyperlink>
    </w:p>
    <w:p w14:paraId="47DC4F19" w14:textId="0445BFB2" w:rsidR="005364F1" w:rsidRDefault="005364F1">
      <w:pPr>
        <w:pStyle w:val="TM2"/>
        <w:rPr>
          <w:rFonts w:asciiTheme="minorHAnsi" w:eastAsiaTheme="minorEastAsia" w:hAnsiTheme="minorHAnsi" w:cstheme="minorBidi"/>
          <w:kern w:val="2"/>
          <w:sz w:val="24"/>
          <w:szCs w:val="24"/>
          <w14:ligatures w14:val="standardContextual"/>
        </w:rPr>
      </w:pPr>
      <w:hyperlink w:anchor="_Toc222725425" w:history="1">
        <w:r w:rsidRPr="009D7CC1">
          <w:rPr>
            <w:rStyle w:val="Lienhypertexte"/>
          </w:rPr>
          <w:t>4.4</w:t>
        </w:r>
        <w:r>
          <w:rPr>
            <w:rFonts w:asciiTheme="minorHAnsi" w:eastAsiaTheme="minorEastAsia" w:hAnsiTheme="minorHAnsi" w:cstheme="minorBidi"/>
            <w:kern w:val="2"/>
            <w:sz w:val="24"/>
            <w:szCs w:val="24"/>
            <w14:ligatures w14:val="standardContextual"/>
          </w:rPr>
          <w:tab/>
        </w:r>
        <w:r w:rsidRPr="009D7CC1">
          <w:rPr>
            <w:rStyle w:val="Lienhypertexte"/>
          </w:rPr>
          <w:t>Plan général de coordination en matière de sécurité et de protection de la santé (PGCSPS)</w:t>
        </w:r>
        <w:r>
          <w:rPr>
            <w:webHidden/>
          </w:rPr>
          <w:tab/>
        </w:r>
        <w:r>
          <w:rPr>
            <w:webHidden/>
          </w:rPr>
          <w:fldChar w:fldCharType="begin"/>
        </w:r>
        <w:r>
          <w:rPr>
            <w:webHidden/>
          </w:rPr>
          <w:instrText xml:space="preserve"> PAGEREF _Toc222725425 \h </w:instrText>
        </w:r>
        <w:r>
          <w:rPr>
            <w:webHidden/>
          </w:rPr>
        </w:r>
        <w:r>
          <w:rPr>
            <w:webHidden/>
          </w:rPr>
          <w:fldChar w:fldCharType="separate"/>
        </w:r>
        <w:r>
          <w:rPr>
            <w:webHidden/>
          </w:rPr>
          <w:t>5</w:t>
        </w:r>
        <w:r>
          <w:rPr>
            <w:webHidden/>
          </w:rPr>
          <w:fldChar w:fldCharType="end"/>
        </w:r>
      </w:hyperlink>
    </w:p>
    <w:p w14:paraId="69D34374" w14:textId="2B744198" w:rsidR="005364F1" w:rsidRDefault="005364F1">
      <w:pPr>
        <w:pStyle w:val="TM2"/>
        <w:rPr>
          <w:rFonts w:asciiTheme="minorHAnsi" w:eastAsiaTheme="minorEastAsia" w:hAnsiTheme="minorHAnsi" w:cstheme="minorBidi"/>
          <w:kern w:val="2"/>
          <w:sz w:val="24"/>
          <w:szCs w:val="24"/>
          <w14:ligatures w14:val="standardContextual"/>
        </w:rPr>
      </w:pPr>
      <w:hyperlink w:anchor="_Toc222725426" w:history="1">
        <w:r w:rsidRPr="009D7CC1">
          <w:rPr>
            <w:rStyle w:val="Lienhypertexte"/>
          </w:rPr>
          <w:t>4.5</w:t>
        </w:r>
        <w:r>
          <w:rPr>
            <w:rFonts w:asciiTheme="minorHAnsi" w:eastAsiaTheme="minorEastAsia" w:hAnsiTheme="minorHAnsi" w:cstheme="minorBidi"/>
            <w:kern w:val="2"/>
            <w:sz w:val="24"/>
            <w:szCs w:val="24"/>
            <w14:ligatures w14:val="standardContextual"/>
          </w:rPr>
          <w:tab/>
        </w:r>
        <w:r w:rsidRPr="009D7CC1">
          <w:rPr>
            <w:rStyle w:val="Lienhypertexte"/>
          </w:rPr>
          <w:t>Dossier d’intervention ultérieure sur l’ouvrage (DIUO)</w:t>
        </w:r>
        <w:r>
          <w:rPr>
            <w:webHidden/>
          </w:rPr>
          <w:tab/>
        </w:r>
        <w:r>
          <w:rPr>
            <w:webHidden/>
          </w:rPr>
          <w:fldChar w:fldCharType="begin"/>
        </w:r>
        <w:r>
          <w:rPr>
            <w:webHidden/>
          </w:rPr>
          <w:instrText xml:space="preserve"> PAGEREF _Toc222725426 \h </w:instrText>
        </w:r>
        <w:r>
          <w:rPr>
            <w:webHidden/>
          </w:rPr>
        </w:r>
        <w:r>
          <w:rPr>
            <w:webHidden/>
          </w:rPr>
          <w:fldChar w:fldCharType="separate"/>
        </w:r>
        <w:r>
          <w:rPr>
            <w:webHidden/>
          </w:rPr>
          <w:t>6</w:t>
        </w:r>
        <w:r>
          <w:rPr>
            <w:webHidden/>
          </w:rPr>
          <w:fldChar w:fldCharType="end"/>
        </w:r>
      </w:hyperlink>
    </w:p>
    <w:p w14:paraId="68CF9D05" w14:textId="3189B55E" w:rsidR="005364F1" w:rsidRDefault="005364F1">
      <w:pPr>
        <w:pStyle w:val="TM2"/>
        <w:rPr>
          <w:rFonts w:asciiTheme="minorHAnsi" w:eastAsiaTheme="minorEastAsia" w:hAnsiTheme="minorHAnsi" w:cstheme="minorBidi"/>
          <w:kern w:val="2"/>
          <w:sz w:val="24"/>
          <w:szCs w:val="24"/>
          <w14:ligatures w14:val="standardContextual"/>
        </w:rPr>
      </w:pPr>
      <w:hyperlink w:anchor="_Toc222725427" w:history="1">
        <w:r w:rsidRPr="009D7CC1">
          <w:rPr>
            <w:rStyle w:val="Lienhypertexte"/>
          </w:rPr>
          <w:t>4.6</w:t>
        </w:r>
        <w:r>
          <w:rPr>
            <w:rFonts w:asciiTheme="minorHAnsi" w:eastAsiaTheme="minorEastAsia" w:hAnsiTheme="minorHAnsi" w:cstheme="minorBidi"/>
            <w:kern w:val="2"/>
            <w:sz w:val="24"/>
            <w:szCs w:val="24"/>
            <w14:ligatures w14:val="standardContextual"/>
          </w:rPr>
          <w:tab/>
        </w:r>
        <w:r w:rsidRPr="009D7CC1">
          <w:rPr>
            <w:rStyle w:val="Lienhypertexte"/>
          </w:rPr>
          <w:t>Registre-journal de la coordination (RJC)</w:t>
        </w:r>
        <w:r>
          <w:rPr>
            <w:webHidden/>
          </w:rPr>
          <w:tab/>
        </w:r>
        <w:r>
          <w:rPr>
            <w:webHidden/>
          </w:rPr>
          <w:fldChar w:fldCharType="begin"/>
        </w:r>
        <w:r>
          <w:rPr>
            <w:webHidden/>
          </w:rPr>
          <w:instrText xml:space="preserve"> PAGEREF _Toc222725427 \h </w:instrText>
        </w:r>
        <w:r>
          <w:rPr>
            <w:webHidden/>
          </w:rPr>
        </w:r>
        <w:r>
          <w:rPr>
            <w:webHidden/>
          </w:rPr>
          <w:fldChar w:fldCharType="separate"/>
        </w:r>
        <w:r>
          <w:rPr>
            <w:webHidden/>
          </w:rPr>
          <w:t>6</w:t>
        </w:r>
        <w:r>
          <w:rPr>
            <w:webHidden/>
          </w:rPr>
          <w:fldChar w:fldCharType="end"/>
        </w:r>
      </w:hyperlink>
    </w:p>
    <w:p w14:paraId="7FC7A786" w14:textId="0CDF9AFA" w:rsidR="005364F1" w:rsidRDefault="005364F1">
      <w:pPr>
        <w:pStyle w:val="TM2"/>
        <w:rPr>
          <w:rFonts w:asciiTheme="minorHAnsi" w:eastAsiaTheme="minorEastAsia" w:hAnsiTheme="minorHAnsi" w:cstheme="minorBidi"/>
          <w:kern w:val="2"/>
          <w:sz w:val="24"/>
          <w:szCs w:val="24"/>
          <w14:ligatures w14:val="standardContextual"/>
        </w:rPr>
      </w:pPr>
      <w:hyperlink w:anchor="_Toc222725428" w:history="1">
        <w:r w:rsidRPr="009D7CC1">
          <w:rPr>
            <w:rStyle w:val="Lienhypertexte"/>
          </w:rPr>
          <w:t>4.7</w:t>
        </w:r>
        <w:r>
          <w:rPr>
            <w:rFonts w:asciiTheme="minorHAnsi" w:eastAsiaTheme="minorEastAsia" w:hAnsiTheme="minorHAnsi" w:cstheme="minorBidi"/>
            <w:kern w:val="2"/>
            <w:sz w:val="24"/>
            <w:szCs w:val="24"/>
            <w14:ligatures w14:val="standardContextual"/>
          </w:rPr>
          <w:tab/>
        </w:r>
        <w:r w:rsidRPr="009D7CC1">
          <w:rPr>
            <w:rStyle w:val="Lienhypertexte"/>
          </w:rPr>
          <w:t>Sujétions afférentes aux moyens communs du chantier</w:t>
        </w:r>
        <w:r>
          <w:rPr>
            <w:webHidden/>
          </w:rPr>
          <w:tab/>
        </w:r>
        <w:r>
          <w:rPr>
            <w:webHidden/>
          </w:rPr>
          <w:fldChar w:fldCharType="begin"/>
        </w:r>
        <w:r>
          <w:rPr>
            <w:webHidden/>
          </w:rPr>
          <w:instrText xml:space="preserve"> PAGEREF _Toc222725428 \h </w:instrText>
        </w:r>
        <w:r>
          <w:rPr>
            <w:webHidden/>
          </w:rPr>
        </w:r>
        <w:r>
          <w:rPr>
            <w:webHidden/>
          </w:rPr>
          <w:fldChar w:fldCharType="separate"/>
        </w:r>
        <w:r>
          <w:rPr>
            <w:webHidden/>
          </w:rPr>
          <w:t>7</w:t>
        </w:r>
        <w:r>
          <w:rPr>
            <w:webHidden/>
          </w:rPr>
          <w:fldChar w:fldCharType="end"/>
        </w:r>
      </w:hyperlink>
    </w:p>
    <w:p w14:paraId="2972B04C" w14:textId="037F106B" w:rsidR="005364F1" w:rsidRDefault="005364F1">
      <w:pPr>
        <w:pStyle w:val="TM2"/>
        <w:rPr>
          <w:rFonts w:asciiTheme="minorHAnsi" w:eastAsiaTheme="minorEastAsia" w:hAnsiTheme="minorHAnsi" w:cstheme="minorBidi"/>
          <w:kern w:val="2"/>
          <w:sz w:val="24"/>
          <w:szCs w:val="24"/>
          <w14:ligatures w14:val="standardContextual"/>
        </w:rPr>
      </w:pPr>
      <w:hyperlink w:anchor="_Toc222725429" w:history="1">
        <w:r w:rsidRPr="009D7CC1">
          <w:rPr>
            <w:rStyle w:val="Lienhypertexte"/>
          </w:rPr>
          <w:t>4.8</w:t>
        </w:r>
        <w:r>
          <w:rPr>
            <w:rFonts w:asciiTheme="minorHAnsi" w:eastAsiaTheme="minorEastAsia" w:hAnsiTheme="minorHAnsi" w:cstheme="minorBidi"/>
            <w:kern w:val="2"/>
            <w:sz w:val="24"/>
            <w:szCs w:val="24"/>
            <w14:ligatures w14:val="standardContextual"/>
          </w:rPr>
          <w:tab/>
        </w:r>
        <w:r w:rsidRPr="009D7CC1">
          <w:rPr>
            <w:rStyle w:val="Lienhypertexte"/>
          </w:rPr>
          <w:t>Collège interentreprises de sécurité, de santé et des conditions de travail (CISSCT)</w:t>
        </w:r>
        <w:r>
          <w:rPr>
            <w:webHidden/>
          </w:rPr>
          <w:tab/>
        </w:r>
        <w:r>
          <w:rPr>
            <w:webHidden/>
          </w:rPr>
          <w:fldChar w:fldCharType="begin"/>
        </w:r>
        <w:r>
          <w:rPr>
            <w:webHidden/>
          </w:rPr>
          <w:instrText xml:space="preserve"> PAGEREF _Toc222725429 \h </w:instrText>
        </w:r>
        <w:r>
          <w:rPr>
            <w:webHidden/>
          </w:rPr>
        </w:r>
        <w:r>
          <w:rPr>
            <w:webHidden/>
          </w:rPr>
          <w:fldChar w:fldCharType="separate"/>
        </w:r>
        <w:r>
          <w:rPr>
            <w:webHidden/>
          </w:rPr>
          <w:t>7</w:t>
        </w:r>
        <w:r>
          <w:rPr>
            <w:webHidden/>
          </w:rPr>
          <w:fldChar w:fldCharType="end"/>
        </w:r>
      </w:hyperlink>
    </w:p>
    <w:p w14:paraId="2FE22DC0" w14:textId="337C613C" w:rsidR="005364F1" w:rsidRDefault="005364F1">
      <w:pPr>
        <w:pStyle w:val="TM2"/>
        <w:rPr>
          <w:rFonts w:asciiTheme="minorHAnsi" w:eastAsiaTheme="minorEastAsia" w:hAnsiTheme="minorHAnsi" w:cstheme="minorBidi"/>
          <w:kern w:val="2"/>
          <w:sz w:val="24"/>
          <w:szCs w:val="24"/>
          <w14:ligatures w14:val="standardContextual"/>
        </w:rPr>
      </w:pPr>
      <w:hyperlink w:anchor="_Toc222725430" w:history="1">
        <w:r w:rsidRPr="009D7CC1">
          <w:rPr>
            <w:rStyle w:val="Lienhypertexte"/>
          </w:rPr>
          <w:t>4.9</w:t>
        </w:r>
        <w:r>
          <w:rPr>
            <w:rFonts w:asciiTheme="minorHAnsi" w:eastAsiaTheme="minorEastAsia" w:hAnsiTheme="minorHAnsi" w:cstheme="minorBidi"/>
            <w:kern w:val="2"/>
            <w:sz w:val="24"/>
            <w:szCs w:val="24"/>
            <w14:ligatures w14:val="standardContextual"/>
          </w:rPr>
          <w:tab/>
        </w:r>
        <w:r w:rsidRPr="009D7CC1">
          <w:rPr>
            <w:rStyle w:val="Lienhypertexte"/>
          </w:rPr>
          <w:t>Voies et réseaux divers</w:t>
        </w:r>
        <w:r>
          <w:rPr>
            <w:webHidden/>
          </w:rPr>
          <w:tab/>
        </w:r>
        <w:r>
          <w:rPr>
            <w:webHidden/>
          </w:rPr>
          <w:fldChar w:fldCharType="begin"/>
        </w:r>
        <w:r>
          <w:rPr>
            <w:webHidden/>
          </w:rPr>
          <w:instrText xml:space="preserve"> PAGEREF _Toc222725430 \h </w:instrText>
        </w:r>
        <w:r>
          <w:rPr>
            <w:webHidden/>
          </w:rPr>
        </w:r>
        <w:r>
          <w:rPr>
            <w:webHidden/>
          </w:rPr>
          <w:fldChar w:fldCharType="separate"/>
        </w:r>
        <w:r>
          <w:rPr>
            <w:webHidden/>
          </w:rPr>
          <w:t>7</w:t>
        </w:r>
        <w:r>
          <w:rPr>
            <w:webHidden/>
          </w:rPr>
          <w:fldChar w:fldCharType="end"/>
        </w:r>
      </w:hyperlink>
    </w:p>
    <w:p w14:paraId="1301E5EF" w14:textId="4B0AB383" w:rsidR="005364F1" w:rsidRDefault="005364F1">
      <w:pPr>
        <w:pStyle w:val="TM2"/>
        <w:rPr>
          <w:rFonts w:asciiTheme="minorHAnsi" w:eastAsiaTheme="minorEastAsia" w:hAnsiTheme="minorHAnsi" w:cstheme="minorBidi"/>
          <w:kern w:val="2"/>
          <w:sz w:val="24"/>
          <w:szCs w:val="24"/>
          <w14:ligatures w14:val="standardContextual"/>
        </w:rPr>
      </w:pPr>
      <w:hyperlink w:anchor="_Toc222725431" w:history="1">
        <w:r w:rsidRPr="009D7CC1">
          <w:rPr>
            <w:rStyle w:val="Lienhypertexte"/>
          </w:rPr>
          <w:t>4.10</w:t>
        </w:r>
        <w:r>
          <w:rPr>
            <w:rFonts w:asciiTheme="minorHAnsi" w:eastAsiaTheme="minorEastAsia" w:hAnsiTheme="minorHAnsi" w:cstheme="minorBidi"/>
            <w:kern w:val="2"/>
            <w:sz w:val="24"/>
            <w:szCs w:val="24"/>
            <w14:ligatures w14:val="standardContextual"/>
          </w:rPr>
          <w:tab/>
        </w:r>
        <w:r w:rsidRPr="009D7CC1">
          <w:rPr>
            <w:rStyle w:val="Lienhypertexte"/>
          </w:rPr>
          <w:t>Passage des consignes et transmission des documents</w:t>
        </w:r>
        <w:r>
          <w:rPr>
            <w:webHidden/>
          </w:rPr>
          <w:tab/>
        </w:r>
        <w:r>
          <w:rPr>
            <w:webHidden/>
          </w:rPr>
          <w:fldChar w:fldCharType="begin"/>
        </w:r>
        <w:r>
          <w:rPr>
            <w:webHidden/>
          </w:rPr>
          <w:instrText xml:space="preserve"> PAGEREF _Toc222725431 \h </w:instrText>
        </w:r>
        <w:r>
          <w:rPr>
            <w:webHidden/>
          </w:rPr>
        </w:r>
        <w:r>
          <w:rPr>
            <w:webHidden/>
          </w:rPr>
          <w:fldChar w:fldCharType="separate"/>
        </w:r>
        <w:r>
          <w:rPr>
            <w:webHidden/>
          </w:rPr>
          <w:t>7</w:t>
        </w:r>
        <w:r>
          <w:rPr>
            <w:webHidden/>
          </w:rPr>
          <w:fldChar w:fldCharType="end"/>
        </w:r>
      </w:hyperlink>
    </w:p>
    <w:p w14:paraId="4ADECABB" w14:textId="28E72E8C" w:rsidR="005364F1" w:rsidRDefault="005364F1">
      <w:pPr>
        <w:pStyle w:val="TM1"/>
        <w:rPr>
          <w:rFonts w:asciiTheme="minorHAnsi" w:eastAsiaTheme="minorEastAsia" w:hAnsiTheme="minorHAnsi" w:cstheme="minorBidi"/>
          <w:b w:val="0"/>
          <w:kern w:val="2"/>
          <w:sz w:val="24"/>
          <w:szCs w:val="24"/>
          <w14:ligatures w14:val="standardContextual"/>
        </w:rPr>
      </w:pPr>
      <w:hyperlink w:anchor="_Toc222725432" w:history="1">
        <w:r w:rsidRPr="009D7CC1">
          <w:rPr>
            <w:rStyle w:val="Lienhypertexte"/>
          </w:rPr>
          <w:t>Article 5 :</w:t>
        </w:r>
        <w:r>
          <w:rPr>
            <w:rFonts w:asciiTheme="minorHAnsi" w:eastAsiaTheme="minorEastAsia" w:hAnsiTheme="minorHAnsi" w:cstheme="minorBidi"/>
            <w:b w:val="0"/>
            <w:kern w:val="2"/>
            <w:sz w:val="24"/>
            <w:szCs w:val="24"/>
            <w14:ligatures w14:val="standardContextual"/>
          </w:rPr>
          <w:tab/>
        </w:r>
        <w:r w:rsidRPr="009D7CC1">
          <w:rPr>
            <w:rStyle w:val="Lienhypertexte"/>
          </w:rPr>
          <w:t>Exercice de la mission en phase réalisation</w:t>
        </w:r>
        <w:r>
          <w:rPr>
            <w:webHidden/>
          </w:rPr>
          <w:tab/>
        </w:r>
        <w:r>
          <w:rPr>
            <w:webHidden/>
          </w:rPr>
          <w:fldChar w:fldCharType="begin"/>
        </w:r>
        <w:r>
          <w:rPr>
            <w:webHidden/>
          </w:rPr>
          <w:instrText xml:space="preserve"> PAGEREF _Toc222725432 \h </w:instrText>
        </w:r>
        <w:r>
          <w:rPr>
            <w:webHidden/>
          </w:rPr>
        </w:r>
        <w:r>
          <w:rPr>
            <w:webHidden/>
          </w:rPr>
          <w:fldChar w:fldCharType="separate"/>
        </w:r>
        <w:r>
          <w:rPr>
            <w:webHidden/>
          </w:rPr>
          <w:t>7</w:t>
        </w:r>
        <w:r>
          <w:rPr>
            <w:webHidden/>
          </w:rPr>
          <w:fldChar w:fldCharType="end"/>
        </w:r>
      </w:hyperlink>
    </w:p>
    <w:p w14:paraId="601437A8" w14:textId="137D7F17" w:rsidR="005364F1" w:rsidRDefault="005364F1">
      <w:pPr>
        <w:pStyle w:val="TM2"/>
        <w:rPr>
          <w:rFonts w:asciiTheme="minorHAnsi" w:eastAsiaTheme="minorEastAsia" w:hAnsiTheme="minorHAnsi" w:cstheme="minorBidi"/>
          <w:kern w:val="2"/>
          <w:sz w:val="24"/>
          <w:szCs w:val="24"/>
          <w14:ligatures w14:val="standardContextual"/>
        </w:rPr>
      </w:pPr>
      <w:hyperlink w:anchor="_Toc222725433" w:history="1">
        <w:r w:rsidRPr="009D7CC1">
          <w:rPr>
            <w:rStyle w:val="Lienhypertexte"/>
          </w:rPr>
          <w:t>5.1</w:t>
        </w:r>
        <w:r>
          <w:rPr>
            <w:rFonts w:asciiTheme="minorHAnsi" w:eastAsiaTheme="minorEastAsia" w:hAnsiTheme="minorHAnsi" w:cstheme="minorBidi"/>
            <w:kern w:val="2"/>
            <w:sz w:val="24"/>
            <w:szCs w:val="24"/>
            <w14:ligatures w14:val="standardContextual"/>
          </w:rPr>
          <w:tab/>
        </w:r>
        <w:r w:rsidRPr="009D7CC1">
          <w:rPr>
            <w:rStyle w:val="Lienhypertexte"/>
          </w:rPr>
          <w:t>Coordination des activités</w:t>
        </w:r>
        <w:r>
          <w:rPr>
            <w:webHidden/>
          </w:rPr>
          <w:tab/>
        </w:r>
        <w:r>
          <w:rPr>
            <w:webHidden/>
          </w:rPr>
          <w:fldChar w:fldCharType="begin"/>
        </w:r>
        <w:r>
          <w:rPr>
            <w:webHidden/>
          </w:rPr>
          <w:instrText xml:space="preserve"> PAGEREF _Toc222725433 \h </w:instrText>
        </w:r>
        <w:r>
          <w:rPr>
            <w:webHidden/>
          </w:rPr>
        </w:r>
        <w:r>
          <w:rPr>
            <w:webHidden/>
          </w:rPr>
          <w:fldChar w:fldCharType="separate"/>
        </w:r>
        <w:r>
          <w:rPr>
            <w:webHidden/>
          </w:rPr>
          <w:t>7</w:t>
        </w:r>
        <w:r>
          <w:rPr>
            <w:webHidden/>
          </w:rPr>
          <w:fldChar w:fldCharType="end"/>
        </w:r>
      </w:hyperlink>
    </w:p>
    <w:p w14:paraId="02A80C11" w14:textId="09D130B2" w:rsidR="005364F1" w:rsidRDefault="005364F1">
      <w:pPr>
        <w:pStyle w:val="TM2"/>
        <w:rPr>
          <w:rFonts w:asciiTheme="minorHAnsi" w:eastAsiaTheme="minorEastAsia" w:hAnsiTheme="minorHAnsi" w:cstheme="minorBidi"/>
          <w:kern w:val="2"/>
          <w:sz w:val="24"/>
          <w:szCs w:val="24"/>
          <w14:ligatures w14:val="standardContextual"/>
        </w:rPr>
      </w:pPr>
      <w:hyperlink w:anchor="_Toc222725434" w:history="1">
        <w:r w:rsidRPr="009D7CC1">
          <w:rPr>
            <w:rStyle w:val="Lienhypertexte"/>
          </w:rPr>
          <w:t>5.2</w:t>
        </w:r>
        <w:r>
          <w:rPr>
            <w:rFonts w:asciiTheme="minorHAnsi" w:eastAsiaTheme="minorEastAsia" w:hAnsiTheme="minorHAnsi" w:cstheme="minorBidi"/>
            <w:kern w:val="2"/>
            <w:sz w:val="24"/>
            <w:szCs w:val="24"/>
            <w14:ligatures w14:val="standardContextual"/>
          </w:rPr>
          <w:tab/>
        </w:r>
        <w:r w:rsidRPr="009D7CC1">
          <w:rPr>
            <w:rStyle w:val="Lienhypertexte"/>
          </w:rPr>
          <w:t>Application des mesures de coordination</w:t>
        </w:r>
        <w:r>
          <w:rPr>
            <w:webHidden/>
          </w:rPr>
          <w:tab/>
        </w:r>
        <w:r>
          <w:rPr>
            <w:webHidden/>
          </w:rPr>
          <w:fldChar w:fldCharType="begin"/>
        </w:r>
        <w:r>
          <w:rPr>
            <w:webHidden/>
          </w:rPr>
          <w:instrText xml:space="preserve"> PAGEREF _Toc222725434 \h </w:instrText>
        </w:r>
        <w:r>
          <w:rPr>
            <w:webHidden/>
          </w:rPr>
        </w:r>
        <w:r>
          <w:rPr>
            <w:webHidden/>
          </w:rPr>
          <w:fldChar w:fldCharType="separate"/>
        </w:r>
        <w:r>
          <w:rPr>
            <w:webHidden/>
          </w:rPr>
          <w:t>8</w:t>
        </w:r>
        <w:r>
          <w:rPr>
            <w:webHidden/>
          </w:rPr>
          <w:fldChar w:fldCharType="end"/>
        </w:r>
      </w:hyperlink>
    </w:p>
    <w:p w14:paraId="03E38819" w14:textId="4454DD83" w:rsidR="005364F1" w:rsidRDefault="005364F1">
      <w:pPr>
        <w:pStyle w:val="TM2"/>
        <w:rPr>
          <w:rFonts w:asciiTheme="minorHAnsi" w:eastAsiaTheme="minorEastAsia" w:hAnsiTheme="minorHAnsi" w:cstheme="minorBidi"/>
          <w:kern w:val="2"/>
          <w:sz w:val="24"/>
          <w:szCs w:val="24"/>
          <w14:ligatures w14:val="standardContextual"/>
        </w:rPr>
      </w:pPr>
      <w:hyperlink w:anchor="_Toc222725435" w:history="1">
        <w:r w:rsidRPr="009D7CC1">
          <w:rPr>
            <w:rStyle w:val="Lienhypertexte"/>
          </w:rPr>
          <w:t>5.3</w:t>
        </w:r>
        <w:r>
          <w:rPr>
            <w:rFonts w:asciiTheme="minorHAnsi" w:eastAsiaTheme="minorEastAsia" w:hAnsiTheme="minorHAnsi" w:cstheme="minorBidi"/>
            <w:kern w:val="2"/>
            <w:sz w:val="24"/>
            <w:szCs w:val="24"/>
            <w14:ligatures w14:val="standardContextual"/>
          </w:rPr>
          <w:tab/>
        </w:r>
        <w:r w:rsidRPr="009D7CC1">
          <w:rPr>
            <w:rStyle w:val="Lienhypertexte"/>
          </w:rPr>
          <w:t>Plan général de coordination en matière de sécurité et de protection de la santé (PGCSPS)</w:t>
        </w:r>
        <w:r>
          <w:rPr>
            <w:webHidden/>
          </w:rPr>
          <w:tab/>
        </w:r>
        <w:r>
          <w:rPr>
            <w:webHidden/>
          </w:rPr>
          <w:fldChar w:fldCharType="begin"/>
        </w:r>
        <w:r>
          <w:rPr>
            <w:webHidden/>
          </w:rPr>
          <w:instrText xml:space="preserve"> PAGEREF _Toc222725435 \h </w:instrText>
        </w:r>
        <w:r>
          <w:rPr>
            <w:webHidden/>
          </w:rPr>
        </w:r>
        <w:r>
          <w:rPr>
            <w:webHidden/>
          </w:rPr>
          <w:fldChar w:fldCharType="separate"/>
        </w:r>
        <w:r>
          <w:rPr>
            <w:webHidden/>
          </w:rPr>
          <w:t>8</w:t>
        </w:r>
        <w:r>
          <w:rPr>
            <w:webHidden/>
          </w:rPr>
          <w:fldChar w:fldCharType="end"/>
        </w:r>
      </w:hyperlink>
    </w:p>
    <w:p w14:paraId="4AE8E919" w14:textId="785B489D" w:rsidR="005364F1" w:rsidRDefault="005364F1">
      <w:pPr>
        <w:pStyle w:val="TM2"/>
        <w:rPr>
          <w:rFonts w:asciiTheme="minorHAnsi" w:eastAsiaTheme="minorEastAsia" w:hAnsiTheme="minorHAnsi" w:cstheme="minorBidi"/>
          <w:kern w:val="2"/>
          <w:sz w:val="24"/>
          <w:szCs w:val="24"/>
          <w14:ligatures w14:val="standardContextual"/>
        </w:rPr>
      </w:pPr>
      <w:hyperlink w:anchor="_Toc222725436" w:history="1">
        <w:r w:rsidRPr="009D7CC1">
          <w:rPr>
            <w:rStyle w:val="Lienhypertexte"/>
          </w:rPr>
          <w:t>5.4</w:t>
        </w:r>
        <w:r>
          <w:rPr>
            <w:rFonts w:asciiTheme="minorHAnsi" w:eastAsiaTheme="minorEastAsia" w:hAnsiTheme="minorHAnsi" w:cstheme="minorBidi"/>
            <w:kern w:val="2"/>
            <w:sz w:val="24"/>
            <w:szCs w:val="24"/>
            <w14:ligatures w14:val="standardContextual"/>
          </w:rPr>
          <w:tab/>
        </w:r>
        <w:r w:rsidRPr="009D7CC1">
          <w:rPr>
            <w:rStyle w:val="Lienhypertexte"/>
          </w:rPr>
          <w:t>Visites d’inspections communes et PPSPS</w:t>
        </w:r>
        <w:r>
          <w:rPr>
            <w:webHidden/>
          </w:rPr>
          <w:tab/>
        </w:r>
        <w:r>
          <w:rPr>
            <w:webHidden/>
          </w:rPr>
          <w:fldChar w:fldCharType="begin"/>
        </w:r>
        <w:r>
          <w:rPr>
            <w:webHidden/>
          </w:rPr>
          <w:instrText xml:space="preserve"> PAGEREF _Toc222725436 \h </w:instrText>
        </w:r>
        <w:r>
          <w:rPr>
            <w:webHidden/>
          </w:rPr>
        </w:r>
        <w:r>
          <w:rPr>
            <w:webHidden/>
          </w:rPr>
          <w:fldChar w:fldCharType="separate"/>
        </w:r>
        <w:r>
          <w:rPr>
            <w:webHidden/>
          </w:rPr>
          <w:t>8</w:t>
        </w:r>
        <w:r>
          <w:rPr>
            <w:webHidden/>
          </w:rPr>
          <w:fldChar w:fldCharType="end"/>
        </w:r>
      </w:hyperlink>
    </w:p>
    <w:p w14:paraId="64432F86" w14:textId="7E0216DF" w:rsidR="005364F1" w:rsidRDefault="005364F1">
      <w:pPr>
        <w:pStyle w:val="TM2"/>
        <w:rPr>
          <w:rFonts w:asciiTheme="minorHAnsi" w:eastAsiaTheme="minorEastAsia" w:hAnsiTheme="minorHAnsi" w:cstheme="minorBidi"/>
          <w:kern w:val="2"/>
          <w:sz w:val="24"/>
          <w:szCs w:val="24"/>
          <w14:ligatures w14:val="standardContextual"/>
        </w:rPr>
      </w:pPr>
      <w:hyperlink w:anchor="_Toc222725437" w:history="1">
        <w:r w:rsidRPr="009D7CC1">
          <w:rPr>
            <w:rStyle w:val="Lienhypertexte"/>
          </w:rPr>
          <w:t>5.5</w:t>
        </w:r>
        <w:r>
          <w:rPr>
            <w:rFonts w:asciiTheme="minorHAnsi" w:eastAsiaTheme="minorEastAsia" w:hAnsiTheme="minorHAnsi" w:cstheme="minorBidi"/>
            <w:kern w:val="2"/>
            <w:sz w:val="24"/>
            <w:szCs w:val="24"/>
            <w14:ligatures w14:val="standardContextual"/>
          </w:rPr>
          <w:tab/>
        </w:r>
        <w:r w:rsidRPr="009D7CC1">
          <w:rPr>
            <w:rStyle w:val="Lienhypertexte"/>
          </w:rPr>
          <w:t>Documents d’exécution</w:t>
        </w:r>
        <w:r>
          <w:rPr>
            <w:webHidden/>
          </w:rPr>
          <w:tab/>
        </w:r>
        <w:r>
          <w:rPr>
            <w:webHidden/>
          </w:rPr>
          <w:fldChar w:fldCharType="begin"/>
        </w:r>
        <w:r>
          <w:rPr>
            <w:webHidden/>
          </w:rPr>
          <w:instrText xml:space="preserve"> PAGEREF _Toc222725437 \h </w:instrText>
        </w:r>
        <w:r>
          <w:rPr>
            <w:webHidden/>
          </w:rPr>
        </w:r>
        <w:r>
          <w:rPr>
            <w:webHidden/>
          </w:rPr>
          <w:fldChar w:fldCharType="separate"/>
        </w:r>
        <w:r>
          <w:rPr>
            <w:webHidden/>
          </w:rPr>
          <w:t>8</w:t>
        </w:r>
        <w:r>
          <w:rPr>
            <w:webHidden/>
          </w:rPr>
          <w:fldChar w:fldCharType="end"/>
        </w:r>
      </w:hyperlink>
    </w:p>
    <w:p w14:paraId="0083153B" w14:textId="4164E3EF" w:rsidR="005364F1" w:rsidRDefault="005364F1">
      <w:pPr>
        <w:pStyle w:val="TM2"/>
        <w:rPr>
          <w:rFonts w:asciiTheme="minorHAnsi" w:eastAsiaTheme="minorEastAsia" w:hAnsiTheme="minorHAnsi" w:cstheme="minorBidi"/>
          <w:kern w:val="2"/>
          <w:sz w:val="24"/>
          <w:szCs w:val="24"/>
          <w14:ligatures w14:val="standardContextual"/>
        </w:rPr>
      </w:pPr>
      <w:hyperlink w:anchor="_Toc222725438" w:history="1">
        <w:r w:rsidRPr="009D7CC1">
          <w:rPr>
            <w:rStyle w:val="Lienhypertexte"/>
          </w:rPr>
          <w:t>5.6</w:t>
        </w:r>
        <w:r>
          <w:rPr>
            <w:rFonts w:asciiTheme="minorHAnsi" w:eastAsiaTheme="minorEastAsia" w:hAnsiTheme="minorHAnsi" w:cstheme="minorBidi"/>
            <w:kern w:val="2"/>
            <w:sz w:val="24"/>
            <w:szCs w:val="24"/>
            <w14:ligatures w14:val="standardContextual"/>
          </w:rPr>
          <w:tab/>
        </w:r>
        <w:r w:rsidRPr="009D7CC1">
          <w:rPr>
            <w:rStyle w:val="Lienhypertexte"/>
          </w:rPr>
          <w:t>Dossier d’intervention ultérieure sur l’ouvrage (DIUO)</w:t>
        </w:r>
        <w:r>
          <w:rPr>
            <w:webHidden/>
          </w:rPr>
          <w:tab/>
        </w:r>
        <w:r>
          <w:rPr>
            <w:webHidden/>
          </w:rPr>
          <w:fldChar w:fldCharType="begin"/>
        </w:r>
        <w:r>
          <w:rPr>
            <w:webHidden/>
          </w:rPr>
          <w:instrText xml:space="preserve"> PAGEREF _Toc222725438 \h </w:instrText>
        </w:r>
        <w:r>
          <w:rPr>
            <w:webHidden/>
          </w:rPr>
        </w:r>
        <w:r>
          <w:rPr>
            <w:webHidden/>
          </w:rPr>
          <w:fldChar w:fldCharType="separate"/>
        </w:r>
        <w:r>
          <w:rPr>
            <w:webHidden/>
          </w:rPr>
          <w:t>8</w:t>
        </w:r>
        <w:r>
          <w:rPr>
            <w:webHidden/>
          </w:rPr>
          <w:fldChar w:fldCharType="end"/>
        </w:r>
      </w:hyperlink>
    </w:p>
    <w:p w14:paraId="3FD21AFA" w14:textId="65676DBB" w:rsidR="005364F1" w:rsidRDefault="005364F1">
      <w:pPr>
        <w:pStyle w:val="TM2"/>
        <w:rPr>
          <w:rFonts w:asciiTheme="minorHAnsi" w:eastAsiaTheme="minorEastAsia" w:hAnsiTheme="minorHAnsi" w:cstheme="minorBidi"/>
          <w:kern w:val="2"/>
          <w:sz w:val="24"/>
          <w:szCs w:val="24"/>
          <w14:ligatures w14:val="standardContextual"/>
        </w:rPr>
      </w:pPr>
      <w:hyperlink w:anchor="_Toc222725439" w:history="1">
        <w:r w:rsidRPr="009D7CC1">
          <w:rPr>
            <w:rStyle w:val="Lienhypertexte"/>
          </w:rPr>
          <w:t>5.7</w:t>
        </w:r>
        <w:r>
          <w:rPr>
            <w:rFonts w:asciiTheme="minorHAnsi" w:eastAsiaTheme="minorEastAsia" w:hAnsiTheme="minorHAnsi" w:cstheme="minorBidi"/>
            <w:kern w:val="2"/>
            <w:sz w:val="24"/>
            <w:szCs w:val="24"/>
            <w14:ligatures w14:val="standardContextual"/>
          </w:rPr>
          <w:tab/>
        </w:r>
        <w:r w:rsidRPr="009D7CC1">
          <w:rPr>
            <w:rStyle w:val="Lienhypertexte"/>
          </w:rPr>
          <w:t>Registre-journal de la coordination (RJC)</w:t>
        </w:r>
        <w:r>
          <w:rPr>
            <w:webHidden/>
          </w:rPr>
          <w:tab/>
        </w:r>
        <w:r>
          <w:rPr>
            <w:webHidden/>
          </w:rPr>
          <w:fldChar w:fldCharType="begin"/>
        </w:r>
        <w:r>
          <w:rPr>
            <w:webHidden/>
          </w:rPr>
          <w:instrText xml:space="preserve"> PAGEREF _Toc222725439 \h </w:instrText>
        </w:r>
        <w:r>
          <w:rPr>
            <w:webHidden/>
          </w:rPr>
        </w:r>
        <w:r>
          <w:rPr>
            <w:webHidden/>
          </w:rPr>
          <w:fldChar w:fldCharType="separate"/>
        </w:r>
        <w:r>
          <w:rPr>
            <w:webHidden/>
          </w:rPr>
          <w:t>8</w:t>
        </w:r>
        <w:r>
          <w:rPr>
            <w:webHidden/>
          </w:rPr>
          <w:fldChar w:fldCharType="end"/>
        </w:r>
      </w:hyperlink>
    </w:p>
    <w:p w14:paraId="7A61B88B" w14:textId="590CDB9B" w:rsidR="005364F1" w:rsidRDefault="005364F1">
      <w:pPr>
        <w:pStyle w:val="TM2"/>
        <w:rPr>
          <w:rFonts w:asciiTheme="minorHAnsi" w:eastAsiaTheme="minorEastAsia" w:hAnsiTheme="minorHAnsi" w:cstheme="minorBidi"/>
          <w:kern w:val="2"/>
          <w:sz w:val="24"/>
          <w:szCs w:val="24"/>
          <w14:ligatures w14:val="standardContextual"/>
        </w:rPr>
      </w:pPr>
      <w:hyperlink w:anchor="_Toc222725440" w:history="1">
        <w:r w:rsidRPr="009D7CC1">
          <w:rPr>
            <w:rStyle w:val="Lienhypertexte"/>
          </w:rPr>
          <w:t>5.8</w:t>
        </w:r>
        <w:r>
          <w:rPr>
            <w:rFonts w:asciiTheme="minorHAnsi" w:eastAsiaTheme="minorEastAsia" w:hAnsiTheme="minorHAnsi" w:cstheme="minorBidi"/>
            <w:kern w:val="2"/>
            <w:sz w:val="24"/>
            <w:szCs w:val="24"/>
            <w14:ligatures w14:val="standardContextual"/>
          </w:rPr>
          <w:tab/>
        </w:r>
        <w:r w:rsidRPr="009D7CC1">
          <w:rPr>
            <w:rStyle w:val="Lienhypertexte"/>
          </w:rPr>
          <w:t>Collège interentreprises de sécurité, de santé et des conditions de travail (CISSCT)</w:t>
        </w:r>
        <w:r>
          <w:rPr>
            <w:webHidden/>
          </w:rPr>
          <w:tab/>
        </w:r>
        <w:r>
          <w:rPr>
            <w:webHidden/>
          </w:rPr>
          <w:fldChar w:fldCharType="begin"/>
        </w:r>
        <w:r>
          <w:rPr>
            <w:webHidden/>
          </w:rPr>
          <w:instrText xml:space="preserve"> PAGEREF _Toc222725440 \h </w:instrText>
        </w:r>
        <w:r>
          <w:rPr>
            <w:webHidden/>
          </w:rPr>
        </w:r>
        <w:r>
          <w:rPr>
            <w:webHidden/>
          </w:rPr>
          <w:fldChar w:fldCharType="separate"/>
        </w:r>
        <w:r>
          <w:rPr>
            <w:webHidden/>
          </w:rPr>
          <w:t>9</w:t>
        </w:r>
        <w:r>
          <w:rPr>
            <w:webHidden/>
          </w:rPr>
          <w:fldChar w:fldCharType="end"/>
        </w:r>
      </w:hyperlink>
    </w:p>
    <w:p w14:paraId="11F19BFE" w14:textId="2234403A" w:rsidR="005364F1" w:rsidRDefault="005364F1">
      <w:pPr>
        <w:pStyle w:val="TM2"/>
        <w:rPr>
          <w:rFonts w:asciiTheme="minorHAnsi" w:eastAsiaTheme="minorEastAsia" w:hAnsiTheme="minorHAnsi" w:cstheme="minorBidi"/>
          <w:kern w:val="2"/>
          <w:sz w:val="24"/>
          <w:szCs w:val="24"/>
          <w14:ligatures w14:val="standardContextual"/>
        </w:rPr>
      </w:pPr>
      <w:hyperlink w:anchor="_Toc222725441" w:history="1">
        <w:r w:rsidRPr="009D7CC1">
          <w:rPr>
            <w:rStyle w:val="Lienhypertexte"/>
          </w:rPr>
          <w:t>5.9</w:t>
        </w:r>
        <w:r>
          <w:rPr>
            <w:rFonts w:asciiTheme="minorHAnsi" w:eastAsiaTheme="minorEastAsia" w:hAnsiTheme="minorHAnsi" w:cstheme="minorBidi"/>
            <w:kern w:val="2"/>
            <w:sz w:val="24"/>
            <w:szCs w:val="24"/>
            <w14:ligatures w14:val="standardContextual"/>
          </w:rPr>
          <w:tab/>
        </w:r>
        <w:r w:rsidRPr="009D7CC1">
          <w:rPr>
            <w:rStyle w:val="Lienhypertexte"/>
          </w:rPr>
          <w:t>Accès au chantier</w:t>
        </w:r>
        <w:r>
          <w:rPr>
            <w:webHidden/>
          </w:rPr>
          <w:tab/>
        </w:r>
        <w:r>
          <w:rPr>
            <w:webHidden/>
          </w:rPr>
          <w:fldChar w:fldCharType="begin"/>
        </w:r>
        <w:r>
          <w:rPr>
            <w:webHidden/>
          </w:rPr>
          <w:instrText xml:space="preserve"> PAGEREF _Toc222725441 \h </w:instrText>
        </w:r>
        <w:r>
          <w:rPr>
            <w:webHidden/>
          </w:rPr>
        </w:r>
        <w:r>
          <w:rPr>
            <w:webHidden/>
          </w:rPr>
          <w:fldChar w:fldCharType="separate"/>
        </w:r>
        <w:r>
          <w:rPr>
            <w:webHidden/>
          </w:rPr>
          <w:t>9</w:t>
        </w:r>
        <w:r>
          <w:rPr>
            <w:webHidden/>
          </w:rPr>
          <w:fldChar w:fldCharType="end"/>
        </w:r>
      </w:hyperlink>
    </w:p>
    <w:p w14:paraId="7CFA1D89" w14:textId="4E10B481" w:rsidR="005364F1" w:rsidRDefault="005364F1">
      <w:pPr>
        <w:pStyle w:val="TM1"/>
        <w:rPr>
          <w:rFonts w:asciiTheme="minorHAnsi" w:eastAsiaTheme="minorEastAsia" w:hAnsiTheme="minorHAnsi" w:cstheme="minorBidi"/>
          <w:b w:val="0"/>
          <w:kern w:val="2"/>
          <w:sz w:val="24"/>
          <w:szCs w:val="24"/>
          <w14:ligatures w14:val="standardContextual"/>
        </w:rPr>
      </w:pPr>
      <w:hyperlink w:anchor="_Toc222725442" w:history="1">
        <w:r w:rsidRPr="009D7CC1">
          <w:rPr>
            <w:rStyle w:val="Lienhypertexte"/>
          </w:rPr>
          <w:t>Article 6 :</w:t>
        </w:r>
        <w:r>
          <w:rPr>
            <w:rFonts w:asciiTheme="minorHAnsi" w:eastAsiaTheme="minorEastAsia" w:hAnsiTheme="minorHAnsi" w:cstheme="minorBidi"/>
            <w:b w:val="0"/>
            <w:kern w:val="2"/>
            <w:sz w:val="24"/>
            <w:szCs w:val="24"/>
            <w14:ligatures w14:val="standardContextual"/>
          </w:rPr>
          <w:tab/>
        </w:r>
        <w:r w:rsidRPr="009D7CC1">
          <w:rPr>
            <w:rStyle w:val="Lienhypertexte"/>
          </w:rPr>
          <w:t>Dispositions diverses</w:t>
        </w:r>
        <w:r>
          <w:rPr>
            <w:webHidden/>
          </w:rPr>
          <w:tab/>
        </w:r>
        <w:r>
          <w:rPr>
            <w:webHidden/>
          </w:rPr>
          <w:fldChar w:fldCharType="begin"/>
        </w:r>
        <w:r>
          <w:rPr>
            <w:webHidden/>
          </w:rPr>
          <w:instrText xml:space="preserve"> PAGEREF _Toc222725442 \h </w:instrText>
        </w:r>
        <w:r>
          <w:rPr>
            <w:webHidden/>
          </w:rPr>
        </w:r>
        <w:r>
          <w:rPr>
            <w:webHidden/>
          </w:rPr>
          <w:fldChar w:fldCharType="separate"/>
        </w:r>
        <w:r>
          <w:rPr>
            <w:webHidden/>
          </w:rPr>
          <w:t>9</w:t>
        </w:r>
        <w:r>
          <w:rPr>
            <w:webHidden/>
          </w:rPr>
          <w:fldChar w:fldCharType="end"/>
        </w:r>
      </w:hyperlink>
    </w:p>
    <w:p w14:paraId="224C0ECD" w14:textId="28AAF532" w:rsidR="005364F1" w:rsidRDefault="005364F1">
      <w:pPr>
        <w:pStyle w:val="TM2"/>
        <w:rPr>
          <w:rFonts w:asciiTheme="minorHAnsi" w:eastAsiaTheme="minorEastAsia" w:hAnsiTheme="minorHAnsi" w:cstheme="minorBidi"/>
          <w:kern w:val="2"/>
          <w:sz w:val="24"/>
          <w:szCs w:val="24"/>
          <w14:ligatures w14:val="standardContextual"/>
        </w:rPr>
      </w:pPr>
      <w:hyperlink w:anchor="_Toc222725443" w:history="1">
        <w:r w:rsidRPr="009D7CC1">
          <w:rPr>
            <w:rStyle w:val="Lienhypertexte"/>
          </w:rPr>
          <w:t>6.1</w:t>
        </w:r>
        <w:r>
          <w:rPr>
            <w:rFonts w:asciiTheme="minorHAnsi" w:eastAsiaTheme="minorEastAsia" w:hAnsiTheme="minorHAnsi" w:cstheme="minorBidi"/>
            <w:kern w:val="2"/>
            <w:sz w:val="24"/>
            <w:szCs w:val="24"/>
            <w14:ligatures w14:val="standardContextual"/>
          </w:rPr>
          <w:tab/>
        </w:r>
        <w:r w:rsidRPr="009D7CC1">
          <w:rPr>
            <w:rStyle w:val="Lienhypertexte"/>
          </w:rPr>
          <w:t>Remise de documents au maître d’ouvrage</w:t>
        </w:r>
        <w:r>
          <w:rPr>
            <w:webHidden/>
          </w:rPr>
          <w:tab/>
        </w:r>
        <w:r>
          <w:rPr>
            <w:webHidden/>
          </w:rPr>
          <w:fldChar w:fldCharType="begin"/>
        </w:r>
        <w:r>
          <w:rPr>
            <w:webHidden/>
          </w:rPr>
          <w:instrText xml:space="preserve"> PAGEREF _Toc222725443 \h </w:instrText>
        </w:r>
        <w:r>
          <w:rPr>
            <w:webHidden/>
          </w:rPr>
        </w:r>
        <w:r>
          <w:rPr>
            <w:webHidden/>
          </w:rPr>
          <w:fldChar w:fldCharType="separate"/>
        </w:r>
        <w:r>
          <w:rPr>
            <w:webHidden/>
          </w:rPr>
          <w:t>9</w:t>
        </w:r>
        <w:r>
          <w:rPr>
            <w:webHidden/>
          </w:rPr>
          <w:fldChar w:fldCharType="end"/>
        </w:r>
      </w:hyperlink>
    </w:p>
    <w:p w14:paraId="5AE09607" w14:textId="616C48C8" w:rsidR="005364F1" w:rsidRDefault="005364F1">
      <w:pPr>
        <w:pStyle w:val="TM2"/>
        <w:rPr>
          <w:rFonts w:asciiTheme="minorHAnsi" w:eastAsiaTheme="minorEastAsia" w:hAnsiTheme="minorHAnsi" w:cstheme="minorBidi"/>
          <w:kern w:val="2"/>
          <w:sz w:val="24"/>
          <w:szCs w:val="24"/>
          <w14:ligatures w14:val="standardContextual"/>
        </w:rPr>
      </w:pPr>
      <w:hyperlink w:anchor="_Toc222725444" w:history="1">
        <w:r w:rsidRPr="009D7CC1">
          <w:rPr>
            <w:rStyle w:val="Lienhypertexte"/>
          </w:rPr>
          <w:t>6.2</w:t>
        </w:r>
        <w:r>
          <w:rPr>
            <w:rFonts w:asciiTheme="minorHAnsi" w:eastAsiaTheme="minorEastAsia" w:hAnsiTheme="minorHAnsi" w:cstheme="minorBidi"/>
            <w:kern w:val="2"/>
            <w:sz w:val="24"/>
            <w:szCs w:val="24"/>
            <w14:ligatures w14:val="standardContextual"/>
          </w:rPr>
          <w:tab/>
        </w:r>
        <w:r w:rsidRPr="009D7CC1">
          <w:rPr>
            <w:rStyle w:val="Lienhypertexte"/>
          </w:rPr>
          <w:t>Diffusion des livrables</w:t>
        </w:r>
        <w:r>
          <w:rPr>
            <w:webHidden/>
          </w:rPr>
          <w:tab/>
        </w:r>
        <w:r>
          <w:rPr>
            <w:webHidden/>
          </w:rPr>
          <w:fldChar w:fldCharType="begin"/>
        </w:r>
        <w:r>
          <w:rPr>
            <w:webHidden/>
          </w:rPr>
          <w:instrText xml:space="preserve"> PAGEREF _Toc222725444 \h </w:instrText>
        </w:r>
        <w:r>
          <w:rPr>
            <w:webHidden/>
          </w:rPr>
        </w:r>
        <w:r>
          <w:rPr>
            <w:webHidden/>
          </w:rPr>
          <w:fldChar w:fldCharType="separate"/>
        </w:r>
        <w:r>
          <w:rPr>
            <w:webHidden/>
          </w:rPr>
          <w:t>9</w:t>
        </w:r>
        <w:r>
          <w:rPr>
            <w:webHidden/>
          </w:rPr>
          <w:fldChar w:fldCharType="end"/>
        </w:r>
      </w:hyperlink>
    </w:p>
    <w:p w14:paraId="50074DEE" w14:textId="74E87649" w:rsidR="00516C02" w:rsidRPr="00960A48" w:rsidRDefault="00DA0534" w:rsidP="00960A48">
      <w:pPr>
        <w:rPr>
          <w:lang w:val="x-none" w:eastAsia="en-US"/>
        </w:rPr>
      </w:pPr>
      <w:r>
        <w:rPr>
          <w:sz w:val="22"/>
        </w:rPr>
        <w:fldChar w:fldCharType="end"/>
      </w:r>
    </w:p>
    <w:p w14:paraId="43457FB3" w14:textId="77777777" w:rsidR="006636B1" w:rsidRPr="00B66DB4" w:rsidRDefault="00D8649C" w:rsidP="006636B1">
      <w:pPr>
        <w:pStyle w:val="Titre1"/>
      </w:pPr>
      <w:bookmarkStart w:id="0" w:name="_Toc214768975"/>
      <w:bookmarkStart w:id="1" w:name="_Toc222815696"/>
      <w:r>
        <w:br w:type="page"/>
      </w:r>
      <w:bookmarkStart w:id="2" w:name="_Toc222725411"/>
      <w:r w:rsidR="00EF28A8">
        <w:lastRenderedPageBreak/>
        <w:t>Dispositions générales</w:t>
      </w:r>
      <w:bookmarkEnd w:id="2"/>
    </w:p>
    <w:p w14:paraId="5C40C081" w14:textId="77777777" w:rsidR="006636B1" w:rsidRPr="006636B1" w:rsidRDefault="008B3F51" w:rsidP="006636B1">
      <w:pPr>
        <w:pStyle w:val="Titre2"/>
      </w:pPr>
      <w:bookmarkStart w:id="3" w:name="_Toc222725412"/>
      <w:r>
        <w:rPr>
          <w:lang w:val="fr-FR"/>
        </w:rPr>
        <w:t>Objet du marché</w:t>
      </w:r>
      <w:bookmarkEnd w:id="3"/>
    </w:p>
    <w:bookmarkEnd w:id="0"/>
    <w:bookmarkEnd w:id="1"/>
    <w:p w14:paraId="3B2603D5" w14:textId="760BE495" w:rsidR="008B3F51" w:rsidRPr="007A1DE2" w:rsidRDefault="008B3F51" w:rsidP="008B3F51">
      <w:pPr>
        <w:spacing w:after="120"/>
        <w:jc w:val="both"/>
      </w:pPr>
      <w:r w:rsidRPr="008B3F51">
        <w:rPr>
          <w:bCs/>
          <w:iCs/>
          <w:lang w:eastAsia="zh-CN"/>
        </w:rPr>
        <w:t xml:space="preserve">Le marché régi par le présent cahier des clauses techniques particulières est un </w:t>
      </w:r>
      <w:r w:rsidRPr="008B3F51">
        <w:rPr>
          <w:b/>
          <w:iCs/>
          <w:lang w:eastAsia="zh-CN"/>
        </w:rPr>
        <w:t>marché de coordination en matière de sécurité et de protection de la santé</w:t>
      </w:r>
      <w:r w:rsidRPr="008B3F51">
        <w:rPr>
          <w:bCs/>
          <w:iCs/>
          <w:lang w:eastAsia="zh-CN"/>
        </w:rPr>
        <w:t xml:space="preserve"> concernant </w:t>
      </w:r>
      <w:r w:rsidR="00985B63" w:rsidRPr="007A1DE2">
        <w:t>le projet de construction de 168 lits de psychiatr</w:t>
      </w:r>
      <w:r w:rsidR="007A1DE2" w:rsidRPr="007A1DE2">
        <w:t>ie adultes.</w:t>
      </w:r>
    </w:p>
    <w:p w14:paraId="3C6DDC98" w14:textId="77777777" w:rsidR="00341C85" w:rsidRPr="0006299C" w:rsidRDefault="008B3F51" w:rsidP="006636B1">
      <w:pPr>
        <w:pStyle w:val="Titre2"/>
      </w:pPr>
      <w:bookmarkStart w:id="4" w:name="_Toc222725413"/>
      <w:r>
        <w:rPr>
          <w:lang w:val="fr-FR"/>
        </w:rPr>
        <w:t>Objet du présent CCTP</w:t>
      </w:r>
      <w:bookmarkEnd w:id="4"/>
    </w:p>
    <w:p w14:paraId="5DB4815E" w14:textId="77777777" w:rsidR="008B3F51" w:rsidRDefault="008B3F51" w:rsidP="008B3F51">
      <w:pPr>
        <w:spacing w:after="120"/>
        <w:jc w:val="both"/>
        <w:rPr>
          <w:noProof/>
        </w:rPr>
      </w:pPr>
      <w:r>
        <w:rPr>
          <w:noProof/>
        </w:rPr>
        <w:t xml:space="preserve">Le présent CCTP complète et précise contractuellement la définition et les conditions d’exercice du rôle de coordonnateur en matière de sécurité et de protection de la santé, prévu par le </w:t>
      </w:r>
      <w:r w:rsidR="00D91795">
        <w:rPr>
          <w:noProof/>
        </w:rPr>
        <w:t>c</w:t>
      </w:r>
      <w:r>
        <w:rPr>
          <w:noProof/>
        </w:rPr>
        <w:t>ode du Travail.</w:t>
      </w:r>
    </w:p>
    <w:p w14:paraId="70D3DE4B" w14:textId="77777777" w:rsidR="00341C85" w:rsidRDefault="008B3F51" w:rsidP="008B3F51">
      <w:pPr>
        <w:spacing w:after="120"/>
        <w:jc w:val="both"/>
        <w:rPr>
          <w:noProof/>
        </w:rPr>
      </w:pPr>
      <w:r>
        <w:rPr>
          <w:noProof/>
        </w:rPr>
        <w:t>Le titulaire du marché ainsi que chacune des personnes physiques mentionnées à l’article 5 de l’acte d’engagement sont réputés connaître parfaitement toutes les dispositions légales et réglementaires relatives à la sécurité et à la protection de la santé applicables à l’opération.</w:t>
      </w:r>
    </w:p>
    <w:p w14:paraId="0B03D9B6" w14:textId="77777777" w:rsidR="00A33449" w:rsidRPr="0006299C" w:rsidRDefault="008B3F51" w:rsidP="00A33449">
      <w:pPr>
        <w:pStyle w:val="Titre2"/>
      </w:pPr>
      <w:bookmarkStart w:id="5" w:name="_Toc222725414"/>
      <w:r>
        <w:rPr>
          <w:lang w:val="fr-FR"/>
        </w:rPr>
        <w:t>Etendue de l’ouvrage objet de la mission</w:t>
      </w:r>
      <w:bookmarkEnd w:id="5"/>
    </w:p>
    <w:p w14:paraId="2DC3D557" w14:textId="5883087C" w:rsidR="00A33449" w:rsidRDefault="008B3F51" w:rsidP="00A33449">
      <w:pPr>
        <w:spacing w:after="120"/>
        <w:jc w:val="both"/>
        <w:rPr>
          <w:noProof/>
        </w:rPr>
      </w:pPr>
      <w:r>
        <w:rPr>
          <w:noProof/>
        </w:rPr>
        <w:t>La mission de coordination en matière de sécurité et de protection de la santé est concernée par</w:t>
      </w:r>
      <w:r w:rsidR="00225EFB">
        <w:rPr>
          <w:i/>
          <w:iCs/>
          <w:noProof/>
          <w:color w:val="0070C0"/>
        </w:rPr>
        <w:t xml:space="preserve"> </w:t>
      </w:r>
      <w:r w:rsidR="00A33449" w:rsidRPr="00225EFB">
        <w:rPr>
          <w:noProof/>
        </w:rPr>
        <w:t>:</w:t>
      </w:r>
    </w:p>
    <w:p w14:paraId="4CDC2340" w14:textId="77777777" w:rsidR="00A33449" w:rsidRDefault="008B3F51" w:rsidP="00AC50BB">
      <w:pPr>
        <w:numPr>
          <w:ilvl w:val="0"/>
          <w:numId w:val="11"/>
        </w:numPr>
        <w:tabs>
          <w:tab w:val="left" w:pos="709"/>
        </w:tabs>
        <w:spacing w:after="120" w:line="240" w:lineRule="exact"/>
        <w:ind w:left="709" w:hanging="283"/>
        <w:jc w:val="both"/>
      </w:pPr>
      <w:r>
        <w:t>les ouvrages de bâtiment, ainsi que les ouvrages géotechniques et toutes installations techniques ;</w:t>
      </w:r>
    </w:p>
    <w:p w14:paraId="249EAFD6" w14:textId="734CC9CD" w:rsidR="000C2CA4" w:rsidRDefault="000C2CA4" w:rsidP="00AC50BB">
      <w:pPr>
        <w:numPr>
          <w:ilvl w:val="0"/>
          <w:numId w:val="11"/>
        </w:numPr>
        <w:tabs>
          <w:tab w:val="left" w:pos="709"/>
        </w:tabs>
        <w:spacing w:after="120" w:line="240" w:lineRule="exact"/>
        <w:ind w:left="709" w:hanging="283"/>
        <w:jc w:val="both"/>
      </w:pPr>
      <w:r>
        <w:t>les ouvrages existants concernés par les travaux</w:t>
      </w:r>
      <w:r w:rsidR="00A41164">
        <w:t> ;</w:t>
      </w:r>
    </w:p>
    <w:p w14:paraId="6D7E646D" w14:textId="2F3EEA01" w:rsidR="00642419" w:rsidRPr="003C2536" w:rsidRDefault="0046593F" w:rsidP="00AC50BB">
      <w:pPr>
        <w:numPr>
          <w:ilvl w:val="0"/>
          <w:numId w:val="11"/>
        </w:numPr>
        <w:tabs>
          <w:tab w:val="left" w:pos="709"/>
        </w:tabs>
        <w:spacing w:after="120" w:line="240" w:lineRule="exact"/>
        <w:ind w:left="709" w:hanging="283"/>
        <w:jc w:val="both"/>
      </w:pPr>
      <w:r w:rsidRPr="003C2536">
        <w:t>les équipements liés au fonctionnement installés au titre du marché global ;</w:t>
      </w:r>
    </w:p>
    <w:p w14:paraId="7DDB77B9" w14:textId="52CE9496" w:rsidR="0046593F" w:rsidRPr="003C2536" w:rsidRDefault="00CA23C4" w:rsidP="00CA23C4">
      <w:pPr>
        <w:numPr>
          <w:ilvl w:val="0"/>
          <w:numId w:val="11"/>
        </w:numPr>
        <w:tabs>
          <w:tab w:val="left" w:pos="709"/>
        </w:tabs>
        <w:spacing w:after="120" w:line="240" w:lineRule="exact"/>
        <w:ind w:left="709" w:hanging="283"/>
        <w:jc w:val="both"/>
      </w:pPr>
      <w:r w:rsidRPr="003C2536">
        <w:t>les équipements et mobiliers devant être installés par le maître d’ouvrage durant l’exécution des travaux ;</w:t>
      </w:r>
    </w:p>
    <w:p w14:paraId="34413461" w14:textId="77777777" w:rsidR="008B3F51" w:rsidRDefault="008B3F51" w:rsidP="00AC50BB">
      <w:pPr>
        <w:numPr>
          <w:ilvl w:val="0"/>
          <w:numId w:val="11"/>
        </w:numPr>
        <w:tabs>
          <w:tab w:val="left" w:pos="709"/>
        </w:tabs>
        <w:spacing w:after="120" w:line="240" w:lineRule="exact"/>
        <w:ind w:left="709" w:hanging="283"/>
        <w:jc w:val="both"/>
      </w:pPr>
      <w:r>
        <w:t xml:space="preserve">les ouvrages et aménagements </w:t>
      </w:r>
      <w:r w:rsidR="006E02BF">
        <w:t xml:space="preserve">réalisés à titre </w:t>
      </w:r>
      <w:r>
        <w:t>provisoire ayant pour objectif de permettre la réalisation de l’opération ;</w:t>
      </w:r>
    </w:p>
    <w:p w14:paraId="448336D1" w14:textId="77777777" w:rsidR="008B3F51" w:rsidRDefault="008B3F51" w:rsidP="00AC50BB">
      <w:pPr>
        <w:numPr>
          <w:ilvl w:val="0"/>
          <w:numId w:val="11"/>
        </w:numPr>
        <w:tabs>
          <w:tab w:val="left" w:pos="709"/>
        </w:tabs>
        <w:spacing w:after="120" w:line="240" w:lineRule="exact"/>
        <w:ind w:left="709" w:hanging="283"/>
        <w:jc w:val="both"/>
      </w:pPr>
      <w:r>
        <w:t>les ouvrages de réseaux divers et de voirie inclus dans l’opération ;</w:t>
      </w:r>
    </w:p>
    <w:p w14:paraId="5231585C" w14:textId="77777777" w:rsidR="00AD173B" w:rsidRDefault="00AD173B" w:rsidP="00AD173B">
      <w:pPr>
        <w:numPr>
          <w:ilvl w:val="0"/>
          <w:numId w:val="11"/>
        </w:numPr>
        <w:tabs>
          <w:tab w:val="left" w:pos="709"/>
        </w:tabs>
        <w:spacing w:after="120" w:line="240" w:lineRule="exact"/>
        <w:ind w:left="709" w:hanging="283"/>
        <w:jc w:val="both"/>
      </w:pPr>
      <w:r>
        <w:t>les aménagements extérieurs inclus dans l’opération, y compris ceux liés à l’organisation du chantier (voies d’accès, circulations, contrôle d’accès, …) ;</w:t>
      </w:r>
    </w:p>
    <w:p w14:paraId="7E9D5D4D" w14:textId="77777777" w:rsidR="006E02BF" w:rsidRDefault="006E02BF" w:rsidP="00AC50BB">
      <w:pPr>
        <w:numPr>
          <w:ilvl w:val="0"/>
          <w:numId w:val="11"/>
        </w:numPr>
        <w:tabs>
          <w:tab w:val="left" w:pos="709"/>
        </w:tabs>
        <w:spacing w:after="120" w:line="240" w:lineRule="exact"/>
        <w:ind w:left="709" w:hanging="283"/>
        <w:jc w:val="both"/>
      </w:pPr>
      <w:r>
        <w:t>les ouvrages de clôture ;</w:t>
      </w:r>
    </w:p>
    <w:p w14:paraId="761142FD" w14:textId="77777777" w:rsidR="006E02BF" w:rsidRDefault="006E02BF" w:rsidP="00AC50BB">
      <w:pPr>
        <w:numPr>
          <w:ilvl w:val="0"/>
          <w:numId w:val="11"/>
        </w:numPr>
        <w:tabs>
          <w:tab w:val="left" w:pos="709"/>
        </w:tabs>
        <w:spacing w:after="120" w:line="240" w:lineRule="exact"/>
        <w:ind w:left="709" w:hanging="283"/>
        <w:jc w:val="both"/>
      </w:pPr>
      <w:r>
        <w:t>les aménagements et le mobilier immeuble par destination ainsi que le mobilier installé au titre de l’opération ;</w:t>
      </w:r>
    </w:p>
    <w:p w14:paraId="0F43D308" w14:textId="77777777" w:rsidR="006E02BF" w:rsidRDefault="006E02BF" w:rsidP="00AC50BB">
      <w:pPr>
        <w:numPr>
          <w:ilvl w:val="0"/>
          <w:numId w:val="11"/>
        </w:numPr>
        <w:tabs>
          <w:tab w:val="left" w:pos="709"/>
        </w:tabs>
        <w:spacing w:after="120" w:line="240" w:lineRule="exact"/>
        <w:ind w:left="709" w:hanging="283"/>
        <w:jc w:val="both"/>
      </w:pPr>
      <w:r>
        <w:t xml:space="preserve">la signalétique, intérieure comme extérieure ; </w:t>
      </w:r>
    </w:p>
    <w:p w14:paraId="38039BC5" w14:textId="77777777" w:rsidR="006E02BF" w:rsidRDefault="006E02BF" w:rsidP="00AC50BB">
      <w:pPr>
        <w:numPr>
          <w:ilvl w:val="0"/>
          <w:numId w:val="11"/>
        </w:numPr>
        <w:tabs>
          <w:tab w:val="left" w:pos="709"/>
        </w:tabs>
        <w:spacing w:after="120" w:line="240" w:lineRule="exact"/>
        <w:ind w:left="709" w:hanging="283"/>
        <w:jc w:val="both"/>
      </w:pPr>
      <w:r>
        <w:t>les autres éléments visés dans le programme et qui ne sont pas explicitement exclus de l’opération.</w:t>
      </w:r>
    </w:p>
    <w:p w14:paraId="7D7BA170" w14:textId="77777777" w:rsidR="00A33449" w:rsidRPr="0006299C" w:rsidRDefault="006E02BF" w:rsidP="00A33449">
      <w:pPr>
        <w:pStyle w:val="Titre2"/>
      </w:pPr>
      <w:bookmarkStart w:id="6" w:name="_Toc222725415"/>
      <w:r>
        <w:rPr>
          <w:lang w:val="fr-FR"/>
        </w:rPr>
        <w:t>Organisation du titulaire</w:t>
      </w:r>
      <w:bookmarkEnd w:id="6"/>
    </w:p>
    <w:p w14:paraId="0AED53D4" w14:textId="77777777" w:rsidR="006E02BF" w:rsidRDefault="006E02BF" w:rsidP="00A33449">
      <w:pPr>
        <w:spacing w:after="120"/>
        <w:jc w:val="both"/>
        <w:rPr>
          <w:noProof/>
        </w:rPr>
      </w:pPr>
      <w:r>
        <w:rPr>
          <w:noProof/>
        </w:rPr>
        <w:t>Il appartient au titulaire de mettre en place tous les moyens nécessaires à la parfaite exécution de sa mission.</w:t>
      </w:r>
    </w:p>
    <w:p w14:paraId="4DB5B585" w14:textId="77777777" w:rsidR="006E02BF" w:rsidRDefault="006E02BF" w:rsidP="006E02BF">
      <w:pPr>
        <w:spacing w:after="120"/>
        <w:jc w:val="both"/>
        <w:rPr>
          <w:noProof/>
        </w:rPr>
      </w:pPr>
      <w:r>
        <w:rPr>
          <w:noProof/>
        </w:rPr>
        <w:t>La coordination interne au titulaire doit permettre une cohérence d’action, de production et de communication entre les personnes physiques agissant pour son compte.</w:t>
      </w:r>
    </w:p>
    <w:p w14:paraId="4F01906C" w14:textId="77777777" w:rsidR="006E02BF" w:rsidRDefault="006E02BF" w:rsidP="006E02BF">
      <w:pPr>
        <w:spacing w:after="120"/>
        <w:jc w:val="both"/>
        <w:rPr>
          <w:noProof/>
        </w:rPr>
      </w:pPr>
      <w:r>
        <w:rPr>
          <w:noProof/>
        </w:rPr>
        <w:t>Les contraintes de délai particulières à l’opération impliquent un respect très scrupuleux des délais de la mission, ainsi qu’une disponibilité et une réactivité importantes du titulaire.</w:t>
      </w:r>
    </w:p>
    <w:p w14:paraId="0A0E68A9" w14:textId="77777777" w:rsidR="006E02BF" w:rsidRPr="00B66DB4" w:rsidRDefault="006E02BF" w:rsidP="006E02BF">
      <w:pPr>
        <w:pStyle w:val="Titre1"/>
      </w:pPr>
      <w:bookmarkStart w:id="7" w:name="_Toc222725416"/>
      <w:r>
        <w:t>Autorité conférée au coordonnateur</w:t>
      </w:r>
      <w:bookmarkEnd w:id="7"/>
    </w:p>
    <w:p w14:paraId="65D1E4AC" w14:textId="40B79620" w:rsidR="006E02BF" w:rsidRDefault="006E02BF" w:rsidP="006E02BF">
      <w:pPr>
        <w:spacing w:after="120"/>
        <w:jc w:val="both"/>
        <w:rPr>
          <w:noProof/>
        </w:rPr>
      </w:pPr>
      <w:r>
        <w:rPr>
          <w:noProof/>
        </w:rPr>
        <w:t xml:space="preserve">Le </w:t>
      </w:r>
      <w:r w:rsidRPr="0018288D">
        <w:rPr>
          <w:noProof/>
        </w:rPr>
        <w:t>maître d’ouvrage</w:t>
      </w:r>
      <w:r w:rsidR="0018288D">
        <w:rPr>
          <w:noProof/>
        </w:rPr>
        <w:t xml:space="preserve"> </w:t>
      </w:r>
      <w:r>
        <w:rPr>
          <w:noProof/>
        </w:rPr>
        <w:t xml:space="preserve">donne à tous les intervenants de l’opération l’obligation de tenir compte des observations du coordonnateur, sauf avis contraire du </w:t>
      </w:r>
      <w:r w:rsidRPr="0018288D">
        <w:rPr>
          <w:noProof/>
        </w:rPr>
        <w:t>maître d’ouvrage</w:t>
      </w:r>
      <w:r w:rsidR="0018288D">
        <w:rPr>
          <w:noProof/>
        </w:rPr>
        <w:t xml:space="preserve"> l</w:t>
      </w:r>
      <w:r>
        <w:rPr>
          <w:noProof/>
        </w:rPr>
        <w:t>ui-même.</w:t>
      </w:r>
    </w:p>
    <w:p w14:paraId="403E8D0D" w14:textId="1167BBD7" w:rsidR="006E02BF" w:rsidRDefault="006E02BF" w:rsidP="006E02BF">
      <w:pPr>
        <w:spacing w:after="120"/>
        <w:jc w:val="both"/>
        <w:rPr>
          <w:noProof/>
        </w:rPr>
      </w:pPr>
      <w:r>
        <w:rPr>
          <w:noProof/>
        </w:rPr>
        <w:t xml:space="preserve">Tout différend entre le coordonnateur et l’un des intervenants doit être soumis sans délai au </w:t>
      </w:r>
      <w:r w:rsidRPr="00057082">
        <w:rPr>
          <w:noProof/>
        </w:rPr>
        <w:t>maître d’ouvrage</w:t>
      </w:r>
      <w:r w:rsidR="00057082">
        <w:rPr>
          <w:noProof/>
        </w:rPr>
        <w:t xml:space="preserve"> </w:t>
      </w:r>
      <w:r>
        <w:rPr>
          <w:noProof/>
        </w:rPr>
        <w:t>à l’initiative du coordonnateur.</w:t>
      </w:r>
    </w:p>
    <w:p w14:paraId="3AB5FB26" w14:textId="1CFE144E" w:rsidR="006E02BF" w:rsidRDefault="006E02BF" w:rsidP="006E02BF">
      <w:pPr>
        <w:spacing w:after="120"/>
        <w:jc w:val="both"/>
        <w:rPr>
          <w:noProof/>
        </w:rPr>
      </w:pPr>
      <w:r>
        <w:rPr>
          <w:noProof/>
        </w:rPr>
        <w:t xml:space="preserve">Le coordonnateur doit informer le </w:t>
      </w:r>
      <w:r w:rsidRPr="00057082">
        <w:rPr>
          <w:noProof/>
        </w:rPr>
        <w:t>maître d’ouvrage et son conducteur d’opération</w:t>
      </w:r>
      <w:r>
        <w:rPr>
          <w:noProof/>
        </w:rPr>
        <w:t>, ainsi que le</w:t>
      </w:r>
      <w:r w:rsidR="00924FFB">
        <w:rPr>
          <w:noProof/>
        </w:rPr>
        <w:t xml:space="preserve"> titulaire du marché global</w:t>
      </w:r>
      <w:r>
        <w:rPr>
          <w:noProof/>
        </w:rPr>
        <w:t xml:space="preserve">, sans délai et par tout moyen, de la violation par l’un des intervenants des mesures qu’il a </w:t>
      </w:r>
      <w:r>
        <w:rPr>
          <w:noProof/>
        </w:rPr>
        <w:lastRenderedPageBreak/>
        <w:t>définies et des manquements graves aux obligations légales et réglementaires en matière de sécurité et de protection de la santé. Cette information doit être confirmée par écrit.</w:t>
      </w:r>
    </w:p>
    <w:p w14:paraId="7270A8F5" w14:textId="77777777" w:rsidR="006E02BF" w:rsidRDefault="006E02BF" w:rsidP="006E02BF">
      <w:pPr>
        <w:spacing w:after="120"/>
        <w:jc w:val="both"/>
        <w:rPr>
          <w:noProof/>
        </w:rPr>
      </w:pPr>
      <w:r>
        <w:rPr>
          <w:noProof/>
        </w:rPr>
        <w:t>Il est fait mention de ces violations et manquements dans le registre-journal de la coordination.</w:t>
      </w:r>
    </w:p>
    <w:p w14:paraId="670EBC22" w14:textId="2FB4EA98" w:rsidR="006E02BF" w:rsidRDefault="006E02BF" w:rsidP="006E02BF">
      <w:pPr>
        <w:spacing w:after="120"/>
        <w:jc w:val="both"/>
        <w:rPr>
          <w:noProof/>
        </w:rPr>
      </w:pPr>
      <w:r>
        <w:rPr>
          <w:noProof/>
        </w:rPr>
        <w:t xml:space="preserve">Le coordonnateur peut proposer l’application, à l’égard d’une entreprise ou de l’un de ses agents ne respectant pas ses consignes, des mesures coercitives prévues par le </w:t>
      </w:r>
      <w:r w:rsidR="00421EB0">
        <w:rPr>
          <w:noProof/>
        </w:rPr>
        <w:t>titulaire du marché global</w:t>
      </w:r>
      <w:r>
        <w:rPr>
          <w:noProof/>
        </w:rPr>
        <w:t>, à la rédaction desquels le coordonnateur aura lui-même contribué.</w:t>
      </w:r>
    </w:p>
    <w:p w14:paraId="3B544B61" w14:textId="77777777" w:rsidR="006E02BF" w:rsidRDefault="006E02BF" w:rsidP="006E02BF">
      <w:pPr>
        <w:spacing w:after="120"/>
        <w:jc w:val="both"/>
        <w:rPr>
          <w:noProof/>
        </w:rPr>
      </w:pPr>
      <w:r>
        <w:rPr>
          <w:noProof/>
        </w:rPr>
        <w:t>En cas de danger grave et imminent menaçant la sécurité ou la santé des travailleurs, le coordonnateur doit définir les mesures nécessaires pour supprimer le danger et les faire appliquer immédiatement. Il peut à ce titre faire arrêter tout ou partie du chantier.</w:t>
      </w:r>
    </w:p>
    <w:p w14:paraId="2BDC98B6" w14:textId="0C73A223" w:rsidR="006E02BF" w:rsidRDefault="006E02BF" w:rsidP="006E02BF">
      <w:pPr>
        <w:spacing w:after="120"/>
        <w:jc w:val="both"/>
        <w:rPr>
          <w:noProof/>
        </w:rPr>
      </w:pPr>
      <w:r>
        <w:rPr>
          <w:noProof/>
        </w:rPr>
        <w:t>La notification d’un arrêt de chantier est consignée dans le registre-journal de la coordination, ainsi que les mesures préconisées. Toute reprise consécutive à un arrêt provoqué par le coordonnateur en matière de sécurité et de protection de la santé est décidée, après avis du coordonnateur</w:t>
      </w:r>
      <w:r w:rsidR="00B40C28">
        <w:rPr>
          <w:noProof/>
        </w:rPr>
        <w:t xml:space="preserve"> et du titulaire du marché </w:t>
      </w:r>
      <w:r w:rsidR="00C551F1">
        <w:rPr>
          <w:noProof/>
        </w:rPr>
        <w:t>global</w:t>
      </w:r>
      <w:r>
        <w:rPr>
          <w:noProof/>
        </w:rPr>
        <w:t xml:space="preserve">, par le </w:t>
      </w:r>
      <w:r w:rsidRPr="00033AB6">
        <w:rPr>
          <w:noProof/>
        </w:rPr>
        <w:t>maître d’ouvrage</w:t>
      </w:r>
      <w:r>
        <w:rPr>
          <w:noProof/>
        </w:rPr>
        <w:t>. Elle est consignée dans le registre-journal.</w:t>
      </w:r>
    </w:p>
    <w:p w14:paraId="48DB5B1A" w14:textId="77777777" w:rsidR="006E02BF" w:rsidRPr="00B66DB4" w:rsidRDefault="006E02BF" w:rsidP="006E02BF">
      <w:pPr>
        <w:pStyle w:val="Titre1"/>
      </w:pPr>
      <w:bookmarkStart w:id="8" w:name="_Toc222725417"/>
      <w:r>
        <w:t>Moyens donnés au coordonnateur</w:t>
      </w:r>
      <w:bookmarkEnd w:id="8"/>
    </w:p>
    <w:p w14:paraId="2242DE3F" w14:textId="77777777" w:rsidR="006E02BF" w:rsidRDefault="006E02BF" w:rsidP="006E02BF">
      <w:pPr>
        <w:spacing w:after="120"/>
        <w:jc w:val="both"/>
        <w:rPr>
          <w:noProof/>
        </w:rPr>
      </w:pPr>
      <w:r w:rsidRPr="006E02BF">
        <w:rPr>
          <w:noProof/>
        </w:rPr>
        <w:t>Les moyens donnés au coordonnateur pour exercer complètement et efficacement son rôle sont de diverses natures.</w:t>
      </w:r>
    </w:p>
    <w:p w14:paraId="7A54DCA4" w14:textId="77777777" w:rsidR="00A33449" w:rsidRPr="0006299C" w:rsidRDefault="006E02BF" w:rsidP="00A33449">
      <w:pPr>
        <w:pStyle w:val="Titre2"/>
      </w:pPr>
      <w:bookmarkStart w:id="9" w:name="_Toc222725418"/>
      <w:r>
        <w:rPr>
          <w:lang w:val="fr-FR"/>
        </w:rPr>
        <w:t>Moyens financiers</w:t>
      </w:r>
      <w:bookmarkEnd w:id="9"/>
    </w:p>
    <w:p w14:paraId="24A183E7" w14:textId="77777777" w:rsidR="006E02BF" w:rsidRDefault="006E02BF" w:rsidP="00A33449">
      <w:pPr>
        <w:spacing w:after="120"/>
        <w:jc w:val="both"/>
        <w:rPr>
          <w:noProof/>
        </w:rPr>
      </w:pPr>
      <w:r w:rsidRPr="006E02BF">
        <w:rPr>
          <w:noProof/>
        </w:rPr>
        <w:t>Le prix global forfaitaire du marché, fondé sur la qualité et la quantité des moyens humains proposés par le titulaire du marché, est réputé lui permettre d’exécuter complètement et valablement la mission, y compris les frais divers qu’il doit exposer pour cela, tels que déplacements, reprographie, fonctionnement et secrétariat du collège interentreprises, etc…</w:t>
      </w:r>
    </w:p>
    <w:p w14:paraId="634E065D" w14:textId="77777777" w:rsidR="008C40C5" w:rsidRPr="0006299C" w:rsidRDefault="008C40C5" w:rsidP="008C40C5">
      <w:pPr>
        <w:pStyle w:val="Titre2"/>
      </w:pPr>
      <w:bookmarkStart w:id="10" w:name="_Toc222725419"/>
      <w:r>
        <w:rPr>
          <w:lang w:val="fr-FR"/>
        </w:rPr>
        <w:t xml:space="preserve">Obligations du </w:t>
      </w:r>
      <w:r w:rsidRPr="008C40C5">
        <w:rPr>
          <w:lang w:val="fr-FR"/>
        </w:rPr>
        <w:t>maître d’ouvrage</w:t>
      </w:r>
      <w:bookmarkEnd w:id="10"/>
    </w:p>
    <w:p w14:paraId="435708A2" w14:textId="035FE230" w:rsidR="008C40C5" w:rsidRPr="008C40C5" w:rsidRDefault="008C40C5" w:rsidP="008C40C5">
      <w:pPr>
        <w:spacing w:after="120"/>
        <w:jc w:val="both"/>
        <w:rPr>
          <w:noProof/>
        </w:rPr>
      </w:pPr>
      <w:r w:rsidRPr="008C40C5">
        <w:rPr>
          <w:noProof/>
        </w:rPr>
        <w:t xml:space="preserve">Le </w:t>
      </w:r>
      <w:r w:rsidRPr="00033AB6">
        <w:rPr>
          <w:noProof/>
        </w:rPr>
        <w:t>maître d’ouvrage</w:t>
      </w:r>
      <w:r>
        <w:rPr>
          <w:noProof/>
        </w:rPr>
        <w:t xml:space="preserve"> </w:t>
      </w:r>
      <w:r w:rsidRPr="008C40C5">
        <w:rPr>
          <w:noProof/>
        </w:rPr>
        <w:t>communique au coordonnateur :</w:t>
      </w:r>
    </w:p>
    <w:p w14:paraId="7CF30970" w14:textId="77777777" w:rsidR="008C40C5" w:rsidRPr="008C40C5" w:rsidRDefault="008C40C5" w:rsidP="008C40C5">
      <w:pPr>
        <w:numPr>
          <w:ilvl w:val="0"/>
          <w:numId w:val="11"/>
        </w:numPr>
        <w:tabs>
          <w:tab w:val="left" w:pos="709"/>
        </w:tabs>
        <w:spacing w:after="120" w:line="240" w:lineRule="exact"/>
        <w:ind w:left="709" w:hanging="283"/>
        <w:jc w:val="both"/>
      </w:pPr>
      <w:r w:rsidRPr="008C40C5">
        <w:t>les noms et missions des intervenants, y compris les entrepreneurs, et les sous-traitants éventuels ;</w:t>
      </w:r>
    </w:p>
    <w:p w14:paraId="12BDFEAF" w14:textId="77777777" w:rsidR="008C40C5" w:rsidRPr="008C40C5" w:rsidRDefault="008C40C5" w:rsidP="008C40C5">
      <w:pPr>
        <w:numPr>
          <w:ilvl w:val="0"/>
          <w:numId w:val="11"/>
        </w:numPr>
        <w:tabs>
          <w:tab w:val="left" w:pos="709"/>
        </w:tabs>
        <w:spacing w:after="120" w:line="240" w:lineRule="exact"/>
        <w:ind w:left="709" w:hanging="283"/>
        <w:jc w:val="both"/>
      </w:pPr>
      <w:r w:rsidRPr="008C40C5">
        <w:t>la liste des personnes qu’il autorise à accéder au chantier au fur et à mesure de leur désignation ;</w:t>
      </w:r>
    </w:p>
    <w:p w14:paraId="1DE02FC1" w14:textId="77777777" w:rsidR="008C40C5" w:rsidRDefault="008C40C5" w:rsidP="008C40C5">
      <w:pPr>
        <w:numPr>
          <w:ilvl w:val="0"/>
          <w:numId w:val="11"/>
        </w:numPr>
        <w:tabs>
          <w:tab w:val="left" w:pos="709"/>
        </w:tabs>
        <w:spacing w:after="120" w:line="240" w:lineRule="exact"/>
        <w:ind w:left="709" w:hanging="283"/>
        <w:jc w:val="both"/>
      </w:pPr>
      <w:r w:rsidRPr="008C40C5">
        <w:t xml:space="preserve">la date des réunions </w:t>
      </w:r>
      <w:r w:rsidR="004B1AEC">
        <w:t>de maîtrise d’ouvrage</w:t>
      </w:r>
      <w:r w:rsidRPr="008C40C5">
        <w:t>, auxquelles il est systématiquement invité sans qu’une convocation formelle lui soit adressée.</w:t>
      </w:r>
    </w:p>
    <w:p w14:paraId="3C94D116" w14:textId="77777777" w:rsidR="008C40C5" w:rsidRPr="00BB4C38" w:rsidRDefault="008C40C5" w:rsidP="008C40C5">
      <w:pPr>
        <w:pStyle w:val="Titre2"/>
      </w:pPr>
      <w:bookmarkStart w:id="11" w:name="_Toc222725420"/>
      <w:r w:rsidRPr="00BB4C38">
        <w:rPr>
          <w:lang w:val="fr-FR"/>
        </w:rPr>
        <w:t>Dispositions prises par le maître d’ouvrage</w:t>
      </w:r>
      <w:bookmarkEnd w:id="11"/>
    </w:p>
    <w:p w14:paraId="342607E5" w14:textId="663A9C1F" w:rsidR="008C40C5" w:rsidRPr="008C40C5" w:rsidRDefault="008C40C5" w:rsidP="008C40C5">
      <w:pPr>
        <w:spacing w:after="120"/>
        <w:jc w:val="both"/>
        <w:rPr>
          <w:noProof/>
        </w:rPr>
      </w:pPr>
      <w:r w:rsidRPr="008C40C5">
        <w:rPr>
          <w:noProof/>
        </w:rPr>
        <w:t xml:space="preserve">Le </w:t>
      </w:r>
      <w:r w:rsidRPr="00BB4C38">
        <w:rPr>
          <w:noProof/>
        </w:rPr>
        <w:t>maître d’ouvrage</w:t>
      </w:r>
      <w:r>
        <w:rPr>
          <w:noProof/>
        </w:rPr>
        <w:t xml:space="preserve"> fait </w:t>
      </w:r>
      <w:r w:rsidRPr="008C40C5">
        <w:rPr>
          <w:noProof/>
        </w:rPr>
        <w:t>communique</w:t>
      </w:r>
      <w:r>
        <w:rPr>
          <w:noProof/>
        </w:rPr>
        <w:t>r</w:t>
      </w:r>
      <w:r w:rsidRPr="008C40C5">
        <w:rPr>
          <w:noProof/>
        </w:rPr>
        <w:t xml:space="preserve"> au coordonnateur :</w:t>
      </w:r>
    </w:p>
    <w:p w14:paraId="35633314" w14:textId="5D0B3E11" w:rsidR="008C40C5" w:rsidRPr="008C40C5" w:rsidRDefault="008C40C5" w:rsidP="00A474BC">
      <w:pPr>
        <w:numPr>
          <w:ilvl w:val="0"/>
          <w:numId w:val="11"/>
        </w:numPr>
        <w:tabs>
          <w:tab w:val="left" w:pos="709"/>
        </w:tabs>
        <w:spacing w:after="120" w:line="240" w:lineRule="exact"/>
        <w:ind w:left="709" w:hanging="283"/>
        <w:jc w:val="both"/>
      </w:pPr>
      <w:r w:rsidRPr="008C40C5">
        <w:t>les documents de conception (</w:t>
      </w:r>
      <w:r w:rsidR="008B35BF">
        <w:t>offres des candidats au marché global</w:t>
      </w:r>
      <w:r w:rsidRPr="008C40C5">
        <w:t>, APD, PRO) ;</w:t>
      </w:r>
    </w:p>
    <w:p w14:paraId="39AB4428" w14:textId="77777777" w:rsidR="008C40C5" w:rsidRPr="008C40C5" w:rsidRDefault="008C40C5" w:rsidP="008C40C5">
      <w:pPr>
        <w:numPr>
          <w:ilvl w:val="0"/>
          <w:numId w:val="11"/>
        </w:numPr>
        <w:tabs>
          <w:tab w:val="left" w:pos="709"/>
        </w:tabs>
        <w:spacing w:after="120" w:line="240" w:lineRule="exact"/>
        <w:ind w:left="709" w:hanging="283"/>
        <w:jc w:val="both"/>
      </w:pPr>
      <w:r w:rsidRPr="008C40C5">
        <w:t>les documents d’exécution des ouvrages ;</w:t>
      </w:r>
    </w:p>
    <w:p w14:paraId="31E3A7DB" w14:textId="77777777" w:rsidR="008C40C5" w:rsidRPr="008C40C5" w:rsidRDefault="008C40C5" w:rsidP="008C40C5">
      <w:pPr>
        <w:numPr>
          <w:ilvl w:val="0"/>
          <w:numId w:val="11"/>
        </w:numPr>
        <w:tabs>
          <w:tab w:val="left" w:pos="709"/>
        </w:tabs>
        <w:spacing w:after="120" w:line="240" w:lineRule="exact"/>
        <w:ind w:left="709" w:hanging="283"/>
        <w:jc w:val="both"/>
      </w:pPr>
      <w:r w:rsidRPr="008C40C5">
        <w:t>les documents relatifs à l’organisation du chantier ;</w:t>
      </w:r>
    </w:p>
    <w:p w14:paraId="05AB5880" w14:textId="77777777" w:rsidR="008C40C5" w:rsidRPr="008C40C5" w:rsidRDefault="008C40C5" w:rsidP="008C40C5">
      <w:pPr>
        <w:numPr>
          <w:ilvl w:val="0"/>
          <w:numId w:val="11"/>
        </w:numPr>
        <w:tabs>
          <w:tab w:val="left" w:pos="709"/>
        </w:tabs>
        <w:spacing w:after="120" w:line="240" w:lineRule="exact"/>
        <w:ind w:left="709" w:hanging="283"/>
        <w:jc w:val="both"/>
      </w:pPr>
      <w:r w:rsidRPr="008C40C5">
        <w:t>les calendriers d’exécution des travaux de construction et de parfait achèvement ;</w:t>
      </w:r>
    </w:p>
    <w:p w14:paraId="196ED51C" w14:textId="271D1456" w:rsidR="008C40C5" w:rsidRPr="008C40C5" w:rsidRDefault="008C40C5" w:rsidP="008C40C5">
      <w:pPr>
        <w:numPr>
          <w:ilvl w:val="0"/>
          <w:numId w:val="11"/>
        </w:numPr>
        <w:tabs>
          <w:tab w:val="left" w:pos="709"/>
        </w:tabs>
        <w:spacing w:after="120" w:line="240" w:lineRule="exact"/>
        <w:ind w:left="709" w:hanging="283"/>
        <w:jc w:val="both"/>
      </w:pPr>
      <w:r w:rsidRPr="008C40C5">
        <w:t>les ordres de service modifiant les prestations d</w:t>
      </w:r>
      <w:r w:rsidR="00817307">
        <w:t>u marché global</w:t>
      </w:r>
      <w:r w:rsidRPr="008C40C5">
        <w:t> ;</w:t>
      </w:r>
    </w:p>
    <w:p w14:paraId="4BF245E6" w14:textId="77777777" w:rsidR="008C40C5" w:rsidRPr="008C40C5" w:rsidRDefault="008C40C5" w:rsidP="008C40C5">
      <w:pPr>
        <w:numPr>
          <w:ilvl w:val="0"/>
          <w:numId w:val="11"/>
        </w:numPr>
        <w:tabs>
          <w:tab w:val="left" w:pos="709"/>
        </w:tabs>
        <w:spacing w:after="120" w:line="240" w:lineRule="exact"/>
        <w:ind w:left="709" w:hanging="283"/>
        <w:jc w:val="both"/>
      </w:pPr>
      <w:r w:rsidRPr="008C40C5">
        <w:t>les ordres de service concernant la sécurité et la protection de la santé ;</w:t>
      </w:r>
    </w:p>
    <w:p w14:paraId="28706146" w14:textId="77777777" w:rsidR="008C40C5" w:rsidRPr="008C40C5" w:rsidRDefault="008C40C5" w:rsidP="008C40C5">
      <w:pPr>
        <w:numPr>
          <w:ilvl w:val="0"/>
          <w:numId w:val="11"/>
        </w:numPr>
        <w:tabs>
          <w:tab w:val="left" w:pos="709"/>
        </w:tabs>
        <w:spacing w:after="120" w:line="240" w:lineRule="exact"/>
        <w:ind w:left="709" w:hanging="283"/>
        <w:jc w:val="both"/>
      </w:pPr>
      <w:r w:rsidRPr="008C40C5">
        <w:t>la copie des déclarations d’accident du travail ;</w:t>
      </w:r>
    </w:p>
    <w:p w14:paraId="7A50704D" w14:textId="77777777" w:rsidR="008C40C5" w:rsidRPr="008C40C5" w:rsidRDefault="008C40C5" w:rsidP="008C40C5">
      <w:pPr>
        <w:numPr>
          <w:ilvl w:val="0"/>
          <w:numId w:val="11"/>
        </w:numPr>
        <w:tabs>
          <w:tab w:val="left" w:pos="709"/>
        </w:tabs>
        <w:spacing w:after="120" w:line="240" w:lineRule="exact"/>
        <w:ind w:left="709" w:hanging="283"/>
        <w:jc w:val="both"/>
      </w:pPr>
      <w:r w:rsidRPr="008C40C5">
        <w:t>la liste des personnes que les différents intervenants autorisent à accéder au chantier pour leur compte ;</w:t>
      </w:r>
    </w:p>
    <w:p w14:paraId="7AF12AD0" w14:textId="28C5121B" w:rsidR="008C40C5" w:rsidRPr="008C40C5" w:rsidRDefault="008C40C5" w:rsidP="008C40C5">
      <w:pPr>
        <w:numPr>
          <w:ilvl w:val="0"/>
          <w:numId w:val="11"/>
        </w:numPr>
        <w:tabs>
          <w:tab w:val="left" w:pos="709"/>
        </w:tabs>
        <w:spacing w:after="120" w:line="240" w:lineRule="exact"/>
        <w:ind w:left="709" w:hanging="283"/>
        <w:jc w:val="both"/>
      </w:pPr>
      <w:r w:rsidRPr="00104CFC">
        <w:t>les compte</w:t>
      </w:r>
      <w:r>
        <w:t>s</w:t>
      </w:r>
      <w:r w:rsidRPr="00104CFC">
        <w:t>-rendu</w:t>
      </w:r>
      <w:r>
        <w:t>s</w:t>
      </w:r>
      <w:r w:rsidRPr="00104CFC">
        <w:t xml:space="preserve"> des réunions organisées par le</w:t>
      </w:r>
      <w:r w:rsidR="00865488">
        <w:t xml:space="preserve"> titulaire </w:t>
      </w:r>
      <w:r w:rsidR="00CB574B">
        <w:t xml:space="preserve">du marché global </w:t>
      </w:r>
      <w:r w:rsidRPr="00104CFC">
        <w:t>ainsi que des comptes-rendus de la cellule de synthèse</w:t>
      </w:r>
      <w:r w:rsidR="00CB574B">
        <w:t xml:space="preserve"> </w:t>
      </w:r>
      <w:r w:rsidRPr="008C40C5">
        <w:t>;</w:t>
      </w:r>
      <w:r w:rsidR="00BA0014">
        <w:t xml:space="preserve"> </w:t>
      </w:r>
    </w:p>
    <w:p w14:paraId="11045CAF" w14:textId="77777777" w:rsidR="008C40C5" w:rsidRPr="008C40C5" w:rsidRDefault="008C40C5" w:rsidP="008C40C5">
      <w:pPr>
        <w:numPr>
          <w:ilvl w:val="0"/>
          <w:numId w:val="11"/>
        </w:numPr>
        <w:tabs>
          <w:tab w:val="left" w:pos="709"/>
        </w:tabs>
        <w:spacing w:after="120" w:line="240" w:lineRule="exact"/>
        <w:ind w:left="709" w:hanging="283"/>
        <w:jc w:val="both"/>
      </w:pPr>
      <w:r w:rsidRPr="008C40C5">
        <w:t>le dossier des ouvrages exécutés.</w:t>
      </w:r>
    </w:p>
    <w:p w14:paraId="6F64676F" w14:textId="77777777" w:rsidR="008C40C5" w:rsidRDefault="008C40C5" w:rsidP="008C40C5">
      <w:pPr>
        <w:spacing w:after="120"/>
        <w:jc w:val="both"/>
        <w:rPr>
          <w:noProof/>
        </w:rPr>
      </w:pPr>
      <w:r>
        <w:rPr>
          <w:noProof/>
        </w:rPr>
        <w:t xml:space="preserve">Le maître d’ouvrage demande aux intervenants de communiquer au coordonnateur tous autres documents et informations qui sont nécessaires au bon déroulement de sa mission. </w:t>
      </w:r>
    </w:p>
    <w:p w14:paraId="79E10090" w14:textId="5AE9CE1D" w:rsidR="008C40C5" w:rsidRDefault="008C40C5" w:rsidP="008C40C5">
      <w:pPr>
        <w:spacing w:after="120"/>
        <w:jc w:val="both"/>
        <w:rPr>
          <w:noProof/>
        </w:rPr>
      </w:pPr>
      <w:r>
        <w:rPr>
          <w:noProof/>
        </w:rPr>
        <w:t xml:space="preserve">Le </w:t>
      </w:r>
      <w:r w:rsidRPr="00367385">
        <w:rPr>
          <w:noProof/>
        </w:rPr>
        <w:t>maître d’ouvrage</w:t>
      </w:r>
      <w:r w:rsidR="00367385">
        <w:rPr>
          <w:noProof/>
        </w:rPr>
        <w:t xml:space="preserve"> </w:t>
      </w:r>
      <w:r>
        <w:rPr>
          <w:noProof/>
        </w:rPr>
        <w:t>fait informer le coordonnateur :</w:t>
      </w:r>
    </w:p>
    <w:p w14:paraId="47DF7C3D" w14:textId="0BCC94CA" w:rsidR="008C40C5" w:rsidRDefault="008C40C5" w:rsidP="008C40C5">
      <w:pPr>
        <w:numPr>
          <w:ilvl w:val="0"/>
          <w:numId w:val="11"/>
        </w:numPr>
        <w:tabs>
          <w:tab w:val="left" w:pos="709"/>
        </w:tabs>
        <w:spacing w:after="120" w:line="240" w:lineRule="exact"/>
        <w:ind w:left="709" w:hanging="283"/>
        <w:jc w:val="both"/>
      </w:pPr>
      <w:r>
        <w:lastRenderedPageBreak/>
        <w:t xml:space="preserve">de toutes les réunions organisées par le </w:t>
      </w:r>
      <w:r w:rsidR="00A9105C">
        <w:t xml:space="preserve">titulaire du marché global </w:t>
      </w:r>
      <w:r>
        <w:t>ainsi que des réunions de la cellule de synthès</w:t>
      </w:r>
      <w:r w:rsidR="006866AF">
        <w:t>e</w:t>
      </w:r>
      <w:r>
        <w:t>, réunions auxquelles il est systématiquement invité sans qu’une convocation formelle lui soit adressée ;</w:t>
      </w:r>
      <w:r w:rsidR="00BA0014">
        <w:t xml:space="preserve"> </w:t>
      </w:r>
    </w:p>
    <w:p w14:paraId="63AE079A" w14:textId="77777777" w:rsidR="008C40C5" w:rsidRDefault="008C40C5" w:rsidP="008C40C5">
      <w:pPr>
        <w:numPr>
          <w:ilvl w:val="0"/>
          <w:numId w:val="11"/>
        </w:numPr>
        <w:tabs>
          <w:tab w:val="left" w:pos="709"/>
        </w:tabs>
        <w:spacing w:after="120" w:line="240" w:lineRule="exact"/>
        <w:ind w:left="709" w:hanging="283"/>
        <w:jc w:val="both"/>
      </w:pPr>
      <w:r>
        <w:t>de tout sous-traitant accepté par le maître d’ouvrage ;</w:t>
      </w:r>
    </w:p>
    <w:p w14:paraId="266677D0" w14:textId="77777777" w:rsidR="008C40C5" w:rsidRDefault="008C40C5" w:rsidP="008C40C5">
      <w:pPr>
        <w:numPr>
          <w:ilvl w:val="0"/>
          <w:numId w:val="11"/>
        </w:numPr>
        <w:tabs>
          <w:tab w:val="left" w:pos="709"/>
        </w:tabs>
        <w:spacing w:after="120" w:line="240" w:lineRule="exact"/>
        <w:ind w:left="709" w:hanging="283"/>
        <w:jc w:val="both"/>
      </w:pPr>
      <w:r>
        <w:t>des interventions d’entreprises au titre de la levée des réserves dont a été assortie la décision de réception ou de la garantie de parfait achèvement</w:t>
      </w:r>
      <w:r w:rsidR="00BA0014">
        <w:t xml:space="preserve"> nécessitant l’intervention du titulaire</w:t>
      </w:r>
      <w:r>
        <w:t>.</w:t>
      </w:r>
    </w:p>
    <w:p w14:paraId="440F2A5F" w14:textId="3824BDB3" w:rsidR="008C40C5" w:rsidRDefault="008C40C5" w:rsidP="008C40C5">
      <w:pPr>
        <w:spacing w:after="120"/>
        <w:jc w:val="both"/>
        <w:rPr>
          <w:noProof/>
        </w:rPr>
      </w:pPr>
      <w:r>
        <w:rPr>
          <w:noProof/>
        </w:rPr>
        <w:t xml:space="preserve">Le </w:t>
      </w:r>
      <w:r w:rsidRPr="00164954">
        <w:rPr>
          <w:noProof/>
        </w:rPr>
        <w:t>maître d’ouvrage</w:t>
      </w:r>
      <w:r w:rsidR="00164954">
        <w:rPr>
          <w:noProof/>
        </w:rPr>
        <w:t xml:space="preserve"> </w:t>
      </w:r>
      <w:r>
        <w:rPr>
          <w:noProof/>
        </w:rPr>
        <w:t xml:space="preserve"> donne au coordonnateur libre accès :</w:t>
      </w:r>
    </w:p>
    <w:p w14:paraId="14D9671D" w14:textId="77777777" w:rsidR="008C40C5" w:rsidRDefault="008C40C5" w:rsidP="008C40C5">
      <w:pPr>
        <w:numPr>
          <w:ilvl w:val="0"/>
          <w:numId w:val="11"/>
        </w:numPr>
        <w:tabs>
          <w:tab w:val="left" w:pos="709"/>
        </w:tabs>
        <w:spacing w:after="120" w:line="240" w:lineRule="exact"/>
        <w:ind w:left="709" w:hanging="283"/>
        <w:jc w:val="both"/>
      </w:pPr>
      <w:r>
        <w:t>au chantier en respectant les principes de sécurité ;</w:t>
      </w:r>
    </w:p>
    <w:p w14:paraId="73558CE3" w14:textId="77777777" w:rsidR="008C40C5" w:rsidRDefault="008C40C5" w:rsidP="008C40C5">
      <w:pPr>
        <w:numPr>
          <w:ilvl w:val="0"/>
          <w:numId w:val="11"/>
        </w:numPr>
        <w:tabs>
          <w:tab w:val="left" w:pos="709"/>
        </w:tabs>
        <w:spacing w:after="120" w:line="240" w:lineRule="exact"/>
        <w:ind w:left="709" w:hanging="283"/>
        <w:jc w:val="both"/>
      </w:pPr>
      <w:r>
        <w:t>aux locaux de chantier et au matériel mis à disposition des intervenants ;</w:t>
      </w:r>
    </w:p>
    <w:p w14:paraId="340ADA00" w14:textId="63A827D6" w:rsidR="008C40C5" w:rsidRDefault="008C40C5" w:rsidP="008C40C5">
      <w:pPr>
        <w:numPr>
          <w:ilvl w:val="0"/>
          <w:numId w:val="11"/>
        </w:numPr>
        <w:tabs>
          <w:tab w:val="left" w:pos="709"/>
        </w:tabs>
        <w:spacing w:after="120" w:line="240" w:lineRule="exact"/>
        <w:ind w:left="709" w:hanging="283"/>
        <w:jc w:val="both"/>
      </w:pPr>
      <w:r>
        <w:t>aux réunions de chantier, de synthèse</w:t>
      </w:r>
      <w:r w:rsidR="00E610CA">
        <w:t xml:space="preserve"> </w:t>
      </w:r>
      <w:r>
        <w:t>et d’ordonnancement, de pilotage et de coordination de chantier</w:t>
      </w:r>
      <w:r w:rsidR="00E610CA">
        <w:t xml:space="preserve"> </w:t>
      </w:r>
      <w:r>
        <w:t>;</w:t>
      </w:r>
    </w:p>
    <w:p w14:paraId="1F59FD75" w14:textId="77777777" w:rsidR="008C40C5" w:rsidRPr="006E02BF" w:rsidRDefault="008C40C5" w:rsidP="008C40C5">
      <w:pPr>
        <w:numPr>
          <w:ilvl w:val="0"/>
          <w:numId w:val="11"/>
        </w:numPr>
        <w:tabs>
          <w:tab w:val="left" w:pos="709"/>
        </w:tabs>
        <w:spacing w:after="120" w:line="240" w:lineRule="exact"/>
        <w:ind w:left="709" w:hanging="283"/>
        <w:jc w:val="both"/>
      </w:pPr>
      <w:r>
        <w:t>au</w:t>
      </w:r>
      <w:r w:rsidR="00BA0014">
        <w:t xml:space="preserve">(x) </w:t>
      </w:r>
      <w:r>
        <w:t>bâtiment</w:t>
      </w:r>
      <w:r w:rsidR="00BA0014">
        <w:t>(s) et au site</w:t>
      </w:r>
      <w:r>
        <w:t xml:space="preserve"> en respectant les principes d’accès pour les interventions de levée de réserves de réception ou de la garantie de parfait achèvement</w:t>
      </w:r>
      <w:r w:rsidR="00BA0014">
        <w:t xml:space="preserve"> nécessitant l’intervention du titulaire</w:t>
      </w:r>
      <w:r>
        <w:t>.</w:t>
      </w:r>
    </w:p>
    <w:p w14:paraId="5A5D219B" w14:textId="77777777" w:rsidR="008C40C5" w:rsidRPr="00B66DB4" w:rsidRDefault="008C40C5" w:rsidP="008C40C5">
      <w:pPr>
        <w:pStyle w:val="Titre1"/>
      </w:pPr>
      <w:bookmarkStart w:id="12" w:name="_Toc222725421"/>
      <w:r>
        <w:t>Exercice de la mission en phase conception</w:t>
      </w:r>
      <w:bookmarkEnd w:id="12"/>
    </w:p>
    <w:p w14:paraId="41DF28AD" w14:textId="1DA6D847" w:rsidR="002A1418" w:rsidRPr="0006299C" w:rsidRDefault="0073379F" w:rsidP="002A1418">
      <w:pPr>
        <w:pStyle w:val="Titre2"/>
      </w:pPr>
      <w:bookmarkStart w:id="13" w:name="_Toc222725422"/>
      <w:r>
        <w:rPr>
          <w:lang w:val="fr-FR"/>
        </w:rPr>
        <w:t>Prise de connaissance de l’opération</w:t>
      </w:r>
      <w:bookmarkEnd w:id="13"/>
    </w:p>
    <w:p w14:paraId="74CED6DA" w14:textId="77777777" w:rsidR="00844C42" w:rsidRDefault="00844C42" w:rsidP="00844C42">
      <w:pPr>
        <w:spacing w:after="120"/>
        <w:jc w:val="both"/>
        <w:rPr>
          <w:noProof/>
        </w:rPr>
      </w:pPr>
      <w:r>
        <w:rPr>
          <w:noProof/>
        </w:rPr>
        <w:t>Le titulaire devra prendre connaissance de l’ensemble des documents relatifs à l’opération transmis par le maître d’ouvrage ou son assistant.</w:t>
      </w:r>
    </w:p>
    <w:p w14:paraId="3E15667A" w14:textId="77777777" w:rsidR="00844C42" w:rsidRDefault="00844C42" w:rsidP="00844C42">
      <w:pPr>
        <w:spacing w:after="120"/>
        <w:jc w:val="both"/>
        <w:rPr>
          <w:noProof/>
        </w:rPr>
      </w:pPr>
      <w:r>
        <w:rPr>
          <w:noProof/>
        </w:rPr>
        <w:t>Il réalisera en sus une visite du site avec la maîtrise d’ouvrage. Cette visite a notamment pour vocation la reconnaissance des accès, voiries et réseaux environnants au site afin d’identifier les nécessités de raccordement des locaux destinés aux travailleurs du chantier à ceux-ci, dans le respect des dispositions applicables en matière de santé et de sécurité au travail.</w:t>
      </w:r>
    </w:p>
    <w:p w14:paraId="0959F362" w14:textId="77777777" w:rsidR="008C40C5" w:rsidRPr="0006299C" w:rsidRDefault="008C40C5" w:rsidP="008C40C5">
      <w:pPr>
        <w:pStyle w:val="Titre2"/>
      </w:pPr>
      <w:bookmarkStart w:id="14" w:name="_Toc222725423"/>
      <w:r>
        <w:rPr>
          <w:lang w:val="fr-FR"/>
        </w:rPr>
        <w:t>Association à l’élaboration du projet de l’ouvrage</w:t>
      </w:r>
      <w:bookmarkEnd w:id="14"/>
    </w:p>
    <w:p w14:paraId="5ADAA102" w14:textId="77777777" w:rsidR="008C40C5" w:rsidRDefault="008C40C5" w:rsidP="008C40C5">
      <w:pPr>
        <w:spacing w:after="120"/>
        <w:jc w:val="both"/>
        <w:rPr>
          <w:noProof/>
        </w:rPr>
      </w:pPr>
      <w:r>
        <w:rPr>
          <w:noProof/>
        </w:rPr>
        <w:t>Le coordonnateur veille à l’application des principes généraux de prévention, tant en ce qui concerne la mise en œuvre de l’ouvrage que son exploitation ultérieure.</w:t>
      </w:r>
    </w:p>
    <w:p w14:paraId="105FC297" w14:textId="77777777" w:rsidR="008C40C5" w:rsidRDefault="008C40C5" w:rsidP="008C40C5">
      <w:pPr>
        <w:spacing w:after="120"/>
        <w:jc w:val="both"/>
        <w:rPr>
          <w:noProof/>
        </w:rPr>
      </w:pPr>
      <w:r>
        <w:rPr>
          <w:noProof/>
        </w:rPr>
        <w:t>Le coordonnateur est invité à toutes les réunions se déroulant pendant la phase conception et utiles à l’exercice de sa mission. A ces occasions, il peut proposer des adaptations du projet visant à améliorer la sécurité pour la mise en œuvre de l’ouvrage.</w:t>
      </w:r>
    </w:p>
    <w:p w14:paraId="44B8CDCF" w14:textId="77777777" w:rsidR="008C40C5" w:rsidRDefault="008C40C5" w:rsidP="008C40C5">
      <w:pPr>
        <w:spacing w:after="120"/>
        <w:jc w:val="both"/>
        <w:rPr>
          <w:noProof/>
        </w:rPr>
      </w:pPr>
      <w:r>
        <w:rPr>
          <w:noProof/>
        </w:rPr>
        <w:t>Il y fait part de ses avis, lesquels figurent dans les comptes-rendus de ces réunions. Il peut en outre adresser tout avis écrit qui lui paraîtrait utile.</w:t>
      </w:r>
    </w:p>
    <w:p w14:paraId="7B334C0C" w14:textId="707234B0" w:rsidR="007B745A" w:rsidRDefault="007B745A" w:rsidP="008C40C5">
      <w:pPr>
        <w:spacing w:after="120"/>
        <w:jc w:val="both"/>
        <w:rPr>
          <w:noProof/>
        </w:rPr>
      </w:pPr>
      <w:r w:rsidRPr="00D5519C">
        <w:rPr>
          <w:noProof/>
        </w:rPr>
        <w:t>Le maître d’ouvrage ayant fait le choix d’un marché global, le coordonnateur SPS a pour tâche d’analyser les offres des candidats audit marché global (sur la base d’un APS), et en diffusera un rapport (hypothèse de 3 candidatures, et de 2 phases d’analyse).</w:t>
      </w:r>
    </w:p>
    <w:p w14:paraId="00BC4576" w14:textId="474CBE19" w:rsidR="008C40C5" w:rsidRDefault="008C40C5" w:rsidP="008C40C5">
      <w:pPr>
        <w:spacing w:after="120"/>
        <w:jc w:val="both"/>
        <w:rPr>
          <w:noProof/>
        </w:rPr>
      </w:pPr>
      <w:r>
        <w:rPr>
          <w:noProof/>
        </w:rPr>
        <w:t>A l’issue de chaque phase de conception (</w:t>
      </w:r>
      <w:r w:rsidR="007B745A">
        <w:rPr>
          <w:noProof/>
        </w:rPr>
        <w:t>A</w:t>
      </w:r>
      <w:r>
        <w:rPr>
          <w:noProof/>
        </w:rPr>
        <w:t xml:space="preserve">PD et PRO), il analyse le dossier correspondant et diffuse un avis </w:t>
      </w:r>
      <w:r w:rsidR="00BA0014">
        <w:rPr>
          <w:noProof/>
        </w:rPr>
        <w:t>qui sera intégré au registre-journal</w:t>
      </w:r>
      <w:r>
        <w:rPr>
          <w:noProof/>
        </w:rPr>
        <w:t>.</w:t>
      </w:r>
    </w:p>
    <w:p w14:paraId="51C16960" w14:textId="111E6346" w:rsidR="008C40C5" w:rsidRPr="0006299C" w:rsidRDefault="008C40C5" w:rsidP="008C40C5">
      <w:pPr>
        <w:pStyle w:val="Titre2"/>
      </w:pPr>
      <w:bookmarkStart w:id="15" w:name="_Toc222725424"/>
      <w:r>
        <w:rPr>
          <w:lang w:val="fr-FR"/>
        </w:rPr>
        <w:t>Déclaration préalable</w:t>
      </w:r>
      <w:bookmarkEnd w:id="15"/>
    </w:p>
    <w:p w14:paraId="03F479D9" w14:textId="77777777" w:rsidR="008C40C5" w:rsidRPr="00F07FC3" w:rsidRDefault="008C40C5" w:rsidP="008C40C5">
      <w:pPr>
        <w:spacing w:after="120"/>
        <w:jc w:val="both"/>
        <w:rPr>
          <w:noProof/>
        </w:rPr>
      </w:pPr>
      <w:r w:rsidRPr="00F07FC3">
        <w:rPr>
          <w:noProof/>
        </w:rPr>
        <w:t>Le coordonnateur prépare et soumet au maître d’ouvrage la déclaration préalable, prévue à l’article L</w:t>
      </w:r>
      <w:r w:rsidR="00F07FC3">
        <w:rPr>
          <w:noProof/>
        </w:rPr>
        <w:t>.</w:t>
      </w:r>
      <w:r w:rsidRPr="00F07FC3">
        <w:rPr>
          <w:noProof/>
        </w:rPr>
        <w:t>4532-1 du code du travail.</w:t>
      </w:r>
    </w:p>
    <w:p w14:paraId="54F31CF9" w14:textId="1F570FDC" w:rsidR="006E02BF" w:rsidRDefault="008C40C5" w:rsidP="008C40C5">
      <w:pPr>
        <w:spacing w:after="120"/>
        <w:jc w:val="both"/>
        <w:rPr>
          <w:noProof/>
        </w:rPr>
      </w:pPr>
      <w:r w:rsidRPr="00F07FC3">
        <w:rPr>
          <w:noProof/>
        </w:rPr>
        <w:t xml:space="preserve">Il émet un projet de déclaration préalable dans le délai fixé à l’article </w:t>
      </w:r>
      <w:r w:rsidR="001A58D8">
        <w:rPr>
          <w:noProof/>
        </w:rPr>
        <w:t>4</w:t>
      </w:r>
      <w:r w:rsidRPr="00F07FC3">
        <w:rPr>
          <w:noProof/>
        </w:rPr>
        <w:t>.2 du CCAP pour que le maître d’ouvrage puisse</w:t>
      </w:r>
      <w:r w:rsidR="00F07FC3">
        <w:rPr>
          <w:noProof/>
        </w:rPr>
        <w:t xml:space="preserve">, conformément à l’article R.4532-3 du code du travail, </w:t>
      </w:r>
      <w:r w:rsidRPr="00F07FC3">
        <w:rPr>
          <w:noProof/>
        </w:rPr>
        <w:t>l’adresser aux autorités et organismes au plus tard à la date de dépôt de la demande de permis de construire</w:t>
      </w:r>
      <w:r w:rsidR="00830F5B">
        <w:rPr>
          <w:noProof/>
        </w:rPr>
        <w:t>.</w:t>
      </w:r>
    </w:p>
    <w:p w14:paraId="0DAB5D91" w14:textId="77777777" w:rsidR="0051766E" w:rsidRPr="0006299C" w:rsidRDefault="0051766E" w:rsidP="0051766E">
      <w:pPr>
        <w:pStyle w:val="Titre2"/>
      </w:pPr>
      <w:bookmarkStart w:id="16" w:name="_Toc222725425"/>
      <w:r>
        <w:rPr>
          <w:lang w:val="fr-FR"/>
        </w:rPr>
        <w:t>Plan général de coordination en matière de sécurité et de protection de la santé (PGCSPS)</w:t>
      </w:r>
      <w:bookmarkEnd w:id="16"/>
    </w:p>
    <w:p w14:paraId="38AD0410" w14:textId="77777777" w:rsidR="00DA2B91" w:rsidRPr="00504A57" w:rsidRDefault="00DA2B91" w:rsidP="00DA2B91">
      <w:pPr>
        <w:spacing w:after="120"/>
        <w:jc w:val="both"/>
        <w:rPr>
          <w:noProof/>
        </w:rPr>
      </w:pPr>
      <w:r w:rsidRPr="00504A57">
        <w:rPr>
          <w:noProof/>
        </w:rPr>
        <w:t>Le maître d’ouvrage a opté pour un marché global.</w:t>
      </w:r>
    </w:p>
    <w:p w14:paraId="6081A0D8" w14:textId="77777777" w:rsidR="00DA2B91" w:rsidRPr="00504A57" w:rsidRDefault="00DA2B91" w:rsidP="00DA2B91">
      <w:pPr>
        <w:spacing w:after="120"/>
        <w:jc w:val="both"/>
        <w:rPr>
          <w:noProof/>
        </w:rPr>
      </w:pPr>
      <w:r w:rsidRPr="00504A57">
        <w:rPr>
          <w:noProof/>
        </w:rPr>
        <w:t>S’agissant d’un marché de travaux, il convient que soit élaboré un plan général de coordination dès la procédure de consultation dudit marché global.</w:t>
      </w:r>
    </w:p>
    <w:p w14:paraId="68045FCC" w14:textId="2A57DB29" w:rsidR="00DA2B91" w:rsidRPr="00504A57" w:rsidRDefault="00DA2B91" w:rsidP="00DA2B91">
      <w:pPr>
        <w:spacing w:after="120"/>
        <w:jc w:val="both"/>
        <w:rPr>
          <w:noProof/>
        </w:rPr>
      </w:pPr>
      <w:r w:rsidRPr="00504A57">
        <w:rPr>
          <w:noProof/>
        </w:rPr>
        <w:lastRenderedPageBreak/>
        <w:t xml:space="preserve">De ce fait, le coordonnateur commence à élaborer le PGCSPS dès notification du présent marché, après concertation avec le maître d’ouvrage et son </w:t>
      </w:r>
      <w:r w:rsidR="00EE7C53" w:rsidRPr="00504A57">
        <w:rPr>
          <w:noProof/>
        </w:rPr>
        <w:t>conducteur d’opération</w:t>
      </w:r>
      <w:r w:rsidRPr="00504A57">
        <w:rPr>
          <w:noProof/>
        </w:rPr>
        <w:t>, et sur la base du programme de l’opération.</w:t>
      </w:r>
    </w:p>
    <w:p w14:paraId="0ADC1371" w14:textId="00DCC952" w:rsidR="00DA2B91" w:rsidRPr="00760508" w:rsidRDefault="00DA2B91" w:rsidP="00DA2B91">
      <w:pPr>
        <w:spacing w:after="120"/>
        <w:jc w:val="both"/>
        <w:rPr>
          <w:noProof/>
        </w:rPr>
      </w:pPr>
      <w:r w:rsidRPr="00504A57">
        <w:rPr>
          <w:noProof/>
        </w:rPr>
        <w:t xml:space="preserve">Il remet au maître d’ouvrage et à son </w:t>
      </w:r>
      <w:r w:rsidR="0014076C" w:rsidRPr="00504A57">
        <w:rPr>
          <w:noProof/>
        </w:rPr>
        <w:t>conducteur d’opération</w:t>
      </w:r>
      <w:r w:rsidRPr="00504A57">
        <w:rPr>
          <w:noProof/>
        </w:rPr>
        <w:t xml:space="preserve"> une première version du PGCSPS à l’issue de la concertation évoquée ci-dessus, dans le délai prévu à l’article </w:t>
      </w:r>
      <w:r w:rsidR="008F6E7A" w:rsidRPr="00504A57">
        <w:rPr>
          <w:noProof/>
        </w:rPr>
        <w:t>5</w:t>
      </w:r>
      <w:r w:rsidRPr="00504A57">
        <w:rPr>
          <w:noProof/>
        </w:rPr>
        <w:t>.2 du CCAP.</w:t>
      </w:r>
    </w:p>
    <w:p w14:paraId="667FAEC1" w14:textId="77777777" w:rsidR="0051766E" w:rsidRDefault="0051766E" w:rsidP="0051766E">
      <w:pPr>
        <w:spacing w:after="120"/>
        <w:jc w:val="both"/>
        <w:rPr>
          <w:noProof/>
        </w:rPr>
      </w:pPr>
      <w:r>
        <w:rPr>
          <w:noProof/>
        </w:rPr>
        <w:t>Ce PGCSPS, dans sa version initiale, précise notamment :</w:t>
      </w:r>
    </w:p>
    <w:p w14:paraId="4B60088A" w14:textId="77777777" w:rsidR="0051766E" w:rsidRDefault="0051766E" w:rsidP="0051766E">
      <w:pPr>
        <w:numPr>
          <w:ilvl w:val="0"/>
          <w:numId w:val="11"/>
        </w:numPr>
        <w:tabs>
          <w:tab w:val="left" w:pos="709"/>
        </w:tabs>
        <w:spacing w:after="120" w:line="240" w:lineRule="exact"/>
        <w:ind w:left="709" w:hanging="283"/>
        <w:jc w:val="both"/>
      </w:pPr>
      <w:r>
        <w:t>les mesures prises pour le respect des articles R.4533-1 et suivants du code du travail ;</w:t>
      </w:r>
    </w:p>
    <w:p w14:paraId="3E347B96" w14:textId="77777777" w:rsidR="0051766E" w:rsidRDefault="0051766E" w:rsidP="0051766E">
      <w:pPr>
        <w:numPr>
          <w:ilvl w:val="0"/>
          <w:numId w:val="11"/>
        </w:numPr>
        <w:tabs>
          <w:tab w:val="left" w:pos="709"/>
        </w:tabs>
        <w:spacing w:after="120" w:line="240" w:lineRule="exact"/>
        <w:ind w:left="709" w:hanging="283"/>
        <w:jc w:val="both"/>
      </w:pPr>
      <w:r>
        <w:t>la répartition entre les différents corps d’état des sujétions afférentes aux moyens communs du chantier ;</w:t>
      </w:r>
    </w:p>
    <w:p w14:paraId="7E760114" w14:textId="27C12406" w:rsidR="0051766E" w:rsidRDefault="0051766E" w:rsidP="0051766E">
      <w:pPr>
        <w:numPr>
          <w:ilvl w:val="0"/>
          <w:numId w:val="11"/>
        </w:numPr>
        <w:tabs>
          <w:tab w:val="left" w:pos="709"/>
        </w:tabs>
        <w:spacing w:after="120" w:line="240" w:lineRule="exact"/>
        <w:ind w:left="709" w:hanging="283"/>
        <w:jc w:val="both"/>
      </w:pPr>
      <w:r>
        <w:t>les moyens à mettre en œuvre pour assurer la sécurité des personnes, compte-tenu notamment des zones en activité à proximité du site.</w:t>
      </w:r>
    </w:p>
    <w:p w14:paraId="1014696F" w14:textId="77777777" w:rsidR="0051766E" w:rsidRPr="0051766E" w:rsidRDefault="0051766E" w:rsidP="0051766E">
      <w:pPr>
        <w:spacing w:after="120"/>
        <w:jc w:val="both"/>
        <w:rPr>
          <w:noProof/>
        </w:rPr>
      </w:pPr>
      <w:r w:rsidRPr="0051766E">
        <w:rPr>
          <w:noProof/>
        </w:rPr>
        <w:t>Le PGC</w:t>
      </w:r>
      <w:r>
        <w:rPr>
          <w:noProof/>
        </w:rPr>
        <w:t>SPS</w:t>
      </w:r>
      <w:r w:rsidRPr="0051766E">
        <w:rPr>
          <w:noProof/>
        </w:rPr>
        <w:t xml:space="preserve"> comporte également l’indication des dispositions pour que seules les personnes autorisées puissent accéder au chantier et qu’une liste quotidienne des personnes présentes soit tenue.</w:t>
      </w:r>
    </w:p>
    <w:p w14:paraId="7A1D82E4" w14:textId="03905DB9" w:rsidR="0051766E" w:rsidRPr="0051766E" w:rsidRDefault="0051766E" w:rsidP="0051766E">
      <w:pPr>
        <w:spacing w:after="120"/>
        <w:jc w:val="both"/>
        <w:rPr>
          <w:noProof/>
        </w:rPr>
      </w:pPr>
      <w:r w:rsidRPr="0051766E">
        <w:rPr>
          <w:noProof/>
        </w:rPr>
        <w:t xml:space="preserve">Le coordonnateur SPS remet au </w:t>
      </w:r>
      <w:r w:rsidRPr="00040C7E">
        <w:rPr>
          <w:noProof/>
        </w:rPr>
        <w:t xml:space="preserve">maître d’ouvrage et son conducteur d’opération </w:t>
      </w:r>
      <w:r w:rsidRPr="0051766E">
        <w:rPr>
          <w:noProof/>
        </w:rPr>
        <w:t>le PGC</w:t>
      </w:r>
      <w:r>
        <w:rPr>
          <w:noProof/>
        </w:rPr>
        <w:t>SPS</w:t>
      </w:r>
      <w:r w:rsidRPr="0051766E">
        <w:rPr>
          <w:noProof/>
        </w:rPr>
        <w:t xml:space="preserve"> dans sa forme complète et finalisée à l’issue de la phase projet (PRO) dans le délai prévu à l’article </w:t>
      </w:r>
      <w:r w:rsidR="001A58D8">
        <w:rPr>
          <w:noProof/>
        </w:rPr>
        <w:t>4</w:t>
      </w:r>
      <w:r w:rsidRPr="0051766E">
        <w:rPr>
          <w:noProof/>
        </w:rPr>
        <w:t>.2 du CCAP.</w:t>
      </w:r>
    </w:p>
    <w:p w14:paraId="59334E2D" w14:textId="09F93ABA" w:rsidR="0051766E" w:rsidRPr="0051766E" w:rsidRDefault="0051766E" w:rsidP="0051766E">
      <w:pPr>
        <w:spacing w:after="120"/>
        <w:jc w:val="both"/>
        <w:rPr>
          <w:noProof/>
        </w:rPr>
      </w:pPr>
      <w:r w:rsidRPr="0051766E">
        <w:rPr>
          <w:noProof/>
        </w:rPr>
        <w:t xml:space="preserve">Le projet de règlement du collège interentreprises de sécurité, santé et des conditions de travail est joint en annexe au PGC. </w:t>
      </w:r>
    </w:p>
    <w:p w14:paraId="204AFD2D" w14:textId="1A9CFFCB" w:rsidR="0051766E" w:rsidRPr="0051766E" w:rsidRDefault="0051766E" w:rsidP="0051766E">
      <w:pPr>
        <w:spacing w:after="120"/>
        <w:jc w:val="both"/>
        <w:rPr>
          <w:noProof/>
        </w:rPr>
      </w:pPr>
      <w:r w:rsidRPr="0051766E">
        <w:rPr>
          <w:noProof/>
        </w:rPr>
        <w:t>Le PGC devra être en parfaite cohérence avec les documents de conception et toutes les pièces contractuelles du marché</w:t>
      </w:r>
      <w:r w:rsidR="0037625E">
        <w:rPr>
          <w:noProof/>
        </w:rPr>
        <w:t xml:space="preserve"> glo</w:t>
      </w:r>
      <w:r w:rsidR="008821A2">
        <w:rPr>
          <w:noProof/>
        </w:rPr>
        <w:t>bal</w:t>
      </w:r>
      <w:r w:rsidRPr="0051766E">
        <w:rPr>
          <w:noProof/>
        </w:rPr>
        <w:t>.</w:t>
      </w:r>
    </w:p>
    <w:p w14:paraId="77DF5F3E" w14:textId="3E5B39C0" w:rsidR="0051766E" w:rsidRDefault="0051766E" w:rsidP="0051766E">
      <w:pPr>
        <w:spacing w:after="120"/>
        <w:jc w:val="both"/>
        <w:rPr>
          <w:noProof/>
        </w:rPr>
      </w:pPr>
      <w:r w:rsidRPr="0051766E">
        <w:rPr>
          <w:noProof/>
        </w:rPr>
        <w:t>Constituant lui-même une des pièces contractuelles</w:t>
      </w:r>
      <w:r w:rsidR="00266518">
        <w:rPr>
          <w:noProof/>
        </w:rPr>
        <w:t xml:space="preserve"> du marché global</w:t>
      </w:r>
      <w:r w:rsidRPr="0051766E">
        <w:rPr>
          <w:noProof/>
        </w:rPr>
        <w:t>, il devra être complet et précis, tant en ce qui concerne les dispositions liées à la sécurité que les charges diverses y afférent, en identifiant clairement leur répartition éventuelle entre les entreprises.</w:t>
      </w:r>
    </w:p>
    <w:p w14:paraId="4F55BAB1" w14:textId="77777777" w:rsidR="008277EE" w:rsidRPr="0006299C" w:rsidRDefault="008277EE" w:rsidP="008277EE">
      <w:pPr>
        <w:pStyle w:val="Titre2"/>
      </w:pPr>
      <w:bookmarkStart w:id="17" w:name="_Toc222725426"/>
      <w:r>
        <w:rPr>
          <w:lang w:val="fr-FR"/>
        </w:rPr>
        <w:t>Dossier d’intervention ultérieure sur l’ouvrage (DIUO)</w:t>
      </w:r>
      <w:bookmarkEnd w:id="17"/>
    </w:p>
    <w:p w14:paraId="26E80B2B" w14:textId="77777777" w:rsidR="008277EE" w:rsidRDefault="008277EE" w:rsidP="008277EE">
      <w:pPr>
        <w:spacing w:after="120"/>
        <w:jc w:val="both"/>
        <w:rPr>
          <w:noProof/>
        </w:rPr>
      </w:pPr>
      <w:r>
        <w:rPr>
          <w:noProof/>
        </w:rPr>
        <w:t>Le coordonnateur élabore un cadre du dossier des interventions ultérieures sur l’ouvrage (DIUO).</w:t>
      </w:r>
    </w:p>
    <w:p w14:paraId="2F01358E" w14:textId="38159EC9" w:rsidR="008277EE" w:rsidRDefault="008277EE" w:rsidP="008277EE">
      <w:pPr>
        <w:spacing w:after="120"/>
        <w:jc w:val="both"/>
        <w:rPr>
          <w:noProof/>
        </w:rPr>
      </w:pPr>
      <w:r>
        <w:rPr>
          <w:noProof/>
        </w:rPr>
        <w:t xml:space="preserve">Il remet au </w:t>
      </w:r>
      <w:r w:rsidRPr="000B3F2B">
        <w:rPr>
          <w:noProof/>
        </w:rPr>
        <w:t>maître d’ouvrage et son conducteur d’opération</w:t>
      </w:r>
      <w:r>
        <w:rPr>
          <w:noProof/>
        </w:rPr>
        <w:t xml:space="preserve"> une première version du DIUO à l’issue de la phase projet (PRO) dans le délai prévu à l’article </w:t>
      </w:r>
      <w:r w:rsidR="001A58D8">
        <w:rPr>
          <w:noProof/>
        </w:rPr>
        <w:t>4</w:t>
      </w:r>
      <w:r>
        <w:rPr>
          <w:noProof/>
        </w:rPr>
        <w:t>.2 du CCAP.</w:t>
      </w:r>
    </w:p>
    <w:p w14:paraId="5C70669F" w14:textId="77777777" w:rsidR="00465162" w:rsidRDefault="008277EE" w:rsidP="008277EE">
      <w:pPr>
        <w:spacing w:after="120"/>
        <w:jc w:val="both"/>
        <w:rPr>
          <w:noProof/>
        </w:rPr>
      </w:pPr>
      <w:r w:rsidRPr="008277EE">
        <w:rPr>
          <w:noProof/>
        </w:rPr>
        <w:t xml:space="preserve">Le DIUO revêt une importance particulière et doit à ce titre être facile à exploiter par les intervenants ultérieurs et être spécifiquement adapté à l’ouvrage. </w:t>
      </w:r>
    </w:p>
    <w:p w14:paraId="5F1DBA07" w14:textId="77777777" w:rsidR="008277EE" w:rsidRDefault="00D91795" w:rsidP="008277EE">
      <w:pPr>
        <w:spacing w:after="120"/>
        <w:jc w:val="both"/>
        <w:rPr>
          <w:noProof/>
        </w:rPr>
      </w:pPr>
      <w:r>
        <w:rPr>
          <w:noProof/>
        </w:rPr>
        <w:t>Quelle que soit la destination du bâtiment, le DIUO comprend un dossier de maintenance tel que prévu et défini à l’article R. 4211-3 du code du travail.</w:t>
      </w:r>
      <w:r w:rsidR="00FE5B9E">
        <w:rPr>
          <w:noProof/>
        </w:rPr>
        <w:t xml:space="preserve"> Ce dossier identifie l’ensemble des dispositions prises pour répondre aux objectifs d’interventions ultérieures listées à l’article précité du code du travail</w:t>
      </w:r>
      <w:r w:rsidR="00CD3E1E">
        <w:rPr>
          <w:noProof/>
        </w:rPr>
        <w:t xml:space="preserve">, </w:t>
      </w:r>
      <w:r w:rsidR="00FE5B9E">
        <w:rPr>
          <w:noProof/>
        </w:rPr>
        <w:t>complété et précisé comme suit :</w:t>
      </w:r>
    </w:p>
    <w:p w14:paraId="12767756" w14:textId="77777777" w:rsidR="00FE5B9E" w:rsidRDefault="00CD3E1E" w:rsidP="00FE5B9E">
      <w:pPr>
        <w:numPr>
          <w:ilvl w:val="0"/>
          <w:numId w:val="11"/>
        </w:numPr>
        <w:tabs>
          <w:tab w:val="left" w:pos="709"/>
        </w:tabs>
        <w:spacing w:after="120" w:line="240" w:lineRule="exact"/>
        <w:ind w:left="709" w:hanging="283"/>
        <w:jc w:val="both"/>
      </w:pPr>
      <w:r>
        <w:t>la localisation des locaux techniques et leur destination ;</w:t>
      </w:r>
    </w:p>
    <w:p w14:paraId="65CCDB15" w14:textId="77777777" w:rsidR="00CD3E1E" w:rsidRDefault="00CD3E1E" w:rsidP="00FE5B9E">
      <w:pPr>
        <w:numPr>
          <w:ilvl w:val="0"/>
          <w:numId w:val="11"/>
        </w:numPr>
        <w:tabs>
          <w:tab w:val="left" w:pos="709"/>
        </w:tabs>
        <w:spacing w:after="120" w:line="240" w:lineRule="exact"/>
        <w:ind w:left="709" w:hanging="283"/>
        <w:jc w:val="both"/>
      </w:pPr>
      <w:r>
        <w:t>la localisation des équipements techniques non inclus dans des locaux techniques et les dispositions prises pour y accéder et à mettre en place pour intervenir ;</w:t>
      </w:r>
    </w:p>
    <w:p w14:paraId="7EFDA159" w14:textId="77777777" w:rsidR="00CD3E1E" w:rsidRDefault="00CD3E1E" w:rsidP="00FE5B9E">
      <w:pPr>
        <w:numPr>
          <w:ilvl w:val="0"/>
          <w:numId w:val="11"/>
        </w:numPr>
        <w:tabs>
          <w:tab w:val="left" w:pos="709"/>
        </w:tabs>
        <w:spacing w:after="120" w:line="240" w:lineRule="exact"/>
        <w:ind w:left="709" w:hanging="283"/>
        <w:jc w:val="both"/>
      </w:pPr>
      <w:r>
        <w:t>les modalités d’accès aux équipements techniques situés dans les locaux de grande hauteur (luminaires, appareillages incendie, appareillages de traitement d’air</w:t>
      </w:r>
      <w:r w:rsidR="00C224CE">
        <w:t>…</w:t>
      </w:r>
      <w:r>
        <w:t>) ;</w:t>
      </w:r>
    </w:p>
    <w:p w14:paraId="6323C2AC" w14:textId="77777777" w:rsidR="00D91795" w:rsidRDefault="00CD3E1E">
      <w:pPr>
        <w:numPr>
          <w:ilvl w:val="0"/>
          <w:numId w:val="11"/>
        </w:numPr>
        <w:tabs>
          <w:tab w:val="left" w:pos="709"/>
        </w:tabs>
        <w:spacing w:after="120" w:line="240" w:lineRule="exact"/>
        <w:ind w:left="709" w:hanging="283"/>
        <w:jc w:val="both"/>
        <w:rPr>
          <w:noProof/>
        </w:rPr>
      </w:pPr>
      <w:r>
        <w:t>les accès aux canalisations situées en vides techniques, vides sanitaires ou galeries techniques ;</w:t>
      </w:r>
    </w:p>
    <w:p w14:paraId="6DF03DB0" w14:textId="77777777" w:rsidR="00CD3E1E" w:rsidRDefault="00CD3E1E">
      <w:pPr>
        <w:numPr>
          <w:ilvl w:val="0"/>
          <w:numId w:val="11"/>
        </w:numPr>
        <w:tabs>
          <w:tab w:val="left" w:pos="709"/>
        </w:tabs>
        <w:spacing w:after="120" w:line="240" w:lineRule="exact"/>
        <w:ind w:left="709" w:hanging="283"/>
        <w:jc w:val="both"/>
        <w:rPr>
          <w:noProof/>
        </w:rPr>
      </w:pPr>
      <w:r>
        <w:t>les accès à tout équipement nécessitant des visites d’entretien et nécessitant la mise en place de moyens spécifiques.</w:t>
      </w:r>
    </w:p>
    <w:p w14:paraId="347B76C9" w14:textId="77777777" w:rsidR="00CD3E1E" w:rsidRDefault="00CD3E1E" w:rsidP="00CD3E1E">
      <w:pPr>
        <w:tabs>
          <w:tab w:val="left" w:pos="709"/>
        </w:tabs>
        <w:spacing w:after="120" w:line="240" w:lineRule="exact"/>
        <w:jc w:val="both"/>
      </w:pPr>
      <w:r>
        <w:t>Cette liste n’a pas vocation à être exhaustive et doit être adaptée aux spécificités de l’ouvrage.</w:t>
      </w:r>
    </w:p>
    <w:p w14:paraId="7F88BB95" w14:textId="5D57F82B" w:rsidR="00CD3E1E" w:rsidRDefault="00CD3E1E" w:rsidP="00CD3E1E">
      <w:pPr>
        <w:tabs>
          <w:tab w:val="left" w:pos="709"/>
        </w:tabs>
        <w:spacing w:after="120" w:line="240" w:lineRule="exact"/>
        <w:jc w:val="both"/>
        <w:rPr>
          <w:noProof/>
        </w:rPr>
      </w:pPr>
      <w:r>
        <w:rPr>
          <w:noProof/>
        </w:rPr>
        <w:t xml:space="preserve">La forme de présentation du DIUO fera l’objet d’une validation préalable du </w:t>
      </w:r>
      <w:r w:rsidRPr="00352675">
        <w:rPr>
          <w:noProof/>
        </w:rPr>
        <w:t>maître d’ouvrage.</w:t>
      </w:r>
    </w:p>
    <w:p w14:paraId="3B9136AB" w14:textId="77777777" w:rsidR="00A87D18" w:rsidRPr="0006299C" w:rsidRDefault="00A87D18" w:rsidP="00A87D18">
      <w:pPr>
        <w:pStyle w:val="Titre2"/>
      </w:pPr>
      <w:bookmarkStart w:id="18" w:name="_Toc222725427"/>
      <w:r>
        <w:rPr>
          <w:lang w:val="fr-FR"/>
        </w:rPr>
        <w:t>Registre-journal de la coordination (RJC)</w:t>
      </w:r>
      <w:bookmarkEnd w:id="18"/>
    </w:p>
    <w:p w14:paraId="4CEB1B8E" w14:textId="77777777" w:rsidR="00A87D18" w:rsidRDefault="00A87D18" w:rsidP="00A87D18">
      <w:pPr>
        <w:spacing w:after="120"/>
        <w:jc w:val="both"/>
        <w:rPr>
          <w:noProof/>
        </w:rPr>
      </w:pPr>
      <w:r>
        <w:rPr>
          <w:noProof/>
        </w:rPr>
        <w:t>Le registre-journal de la coordination (RJC) est ouvert dès le début de la mission du coordonnateur.</w:t>
      </w:r>
    </w:p>
    <w:p w14:paraId="728D03D4" w14:textId="7EA65564" w:rsidR="00A87D18" w:rsidRDefault="00A87D18" w:rsidP="00A87D18">
      <w:pPr>
        <w:spacing w:after="120"/>
        <w:jc w:val="both"/>
        <w:rPr>
          <w:noProof/>
        </w:rPr>
      </w:pPr>
      <w:r>
        <w:rPr>
          <w:noProof/>
        </w:rPr>
        <w:t>Le support du RJC doit être tel que tous les évènements liés à la sécurité et à la protection de la santé y soient consignés dans l’ordre chronologique, y soient visés par le</w:t>
      </w:r>
      <w:r w:rsidR="00716CA7">
        <w:rPr>
          <w:noProof/>
        </w:rPr>
        <w:t xml:space="preserve"> titulaire du marché global</w:t>
      </w:r>
      <w:r>
        <w:rPr>
          <w:noProof/>
        </w:rPr>
        <w:t xml:space="preserve"> et les intéressés, et ne puissent en être retirés. Il est complété par les documents auxquels il se réfère et qui lui sont annexés.</w:t>
      </w:r>
    </w:p>
    <w:p w14:paraId="26D8D5C7" w14:textId="77777777" w:rsidR="00A87D18" w:rsidRDefault="00A87D18" w:rsidP="00A87D18">
      <w:pPr>
        <w:spacing w:after="120"/>
        <w:jc w:val="both"/>
        <w:rPr>
          <w:noProof/>
        </w:rPr>
      </w:pPr>
      <w:r>
        <w:rPr>
          <w:noProof/>
        </w:rPr>
        <w:lastRenderedPageBreak/>
        <w:t>En phase de conception, le RJC comporte notamment :</w:t>
      </w:r>
    </w:p>
    <w:p w14:paraId="678DED36" w14:textId="77777777" w:rsidR="00A87D18" w:rsidRDefault="00A87D18" w:rsidP="00A87D18">
      <w:pPr>
        <w:numPr>
          <w:ilvl w:val="0"/>
          <w:numId w:val="11"/>
        </w:numPr>
        <w:tabs>
          <w:tab w:val="left" w:pos="709"/>
        </w:tabs>
        <w:spacing w:after="120" w:line="240" w:lineRule="exact"/>
        <w:ind w:left="709" w:hanging="283"/>
        <w:jc w:val="both"/>
      </w:pPr>
      <w:r>
        <w:t>les avis et observations que le coordonnateur juge nécessaire de formuler (y compris ceux formulés lors des réunions) ;</w:t>
      </w:r>
    </w:p>
    <w:p w14:paraId="4AD21A1E" w14:textId="77777777" w:rsidR="00A87D18" w:rsidRDefault="00A87D18" w:rsidP="00A87D18">
      <w:pPr>
        <w:numPr>
          <w:ilvl w:val="0"/>
          <w:numId w:val="11"/>
        </w:numPr>
        <w:tabs>
          <w:tab w:val="left" w:pos="709"/>
        </w:tabs>
        <w:spacing w:after="120" w:line="240" w:lineRule="exact"/>
        <w:ind w:left="709" w:hanging="283"/>
        <w:jc w:val="both"/>
      </w:pPr>
      <w:r>
        <w:t>les réponses qui leur sont éventuellement apportées ;</w:t>
      </w:r>
    </w:p>
    <w:p w14:paraId="7940C125" w14:textId="77777777" w:rsidR="00A87D18" w:rsidRDefault="00A87D18" w:rsidP="00A87D18">
      <w:pPr>
        <w:numPr>
          <w:ilvl w:val="0"/>
          <w:numId w:val="11"/>
        </w:numPr>
        <w:tabs>
          <w:tab w:val="left" w:pos="709"/>
        </w:tabs>
        <w:spacing w:after="120" w:line="240" w:lineRule="exact"/>
        <w:ind w:left="709" w:hanging="283"/>
        <w:jc w:val="both"/>
      </w:pPr>
      <w:r>
        <w:t>les évènements intéressant la prévention.</w:t>
      </w:r>
    </w:p>
    <w:p w14:paraId="443E96E3" w14:textId="70B3BB4A" w:rsidR="00A87D18" w:rsidRDefault="00BA0014" w:rsidP="00A87D18">
      <w:pPr>
        <w:spacing w:after="120"/>
        <w:jc w:val="both"/>
        <w:rPr>
          <w:noProof/>
        </w:rPr>
      </w:pPr>
      <w:r>
        <w:rPr>
          <w:noProof/>
        </w:rPr>
        <w:t>Dès qu’il y apporte une modification</w:t>
      </w:r>
      <w:r w:rsidR="00A87D18">
        <w:rPr>
          <w:noProof/>
        </w:rPr>
        <w:t xml:space="preserve">, le coordonnateur adresse au </w:t>
      </w:r>
      <w:r w:rsidR="00A87D18" w:rsidRPr="00FD34D9">
        <w:rPr>
          <w:noProof/>
        </w:rPr>
        <w:t>maître d’ouvrage et son conducteur d’opération</w:t>
      </w:r>
      <w:r w:rsidR="00FD34D9">
        <w:rPr>
          <w:noProof/>
        </w:rPr>
        <w:t xml:space="preserve"> </w:t>
      </w:r>
      <w:r w:rsidR="00A87D18">
        <w:rPr>
          <w:noProof/>
        </w:rPr>
        <w:t xml:space="preserve">ainsi qu’au </w:t>
      </w:r>
      <w:r w:rsidR="00FD34D9">
        <w:rPr>
          <w:noProof/>
        </w:rPr>
        <w:t>titulaire du marché global</w:t>
      </w:r>
      <w:r w:rsidR="00A87D18">
        <w:rPr>
          <w:noProof/>
        </w:rPr>
        <w:t xml:space="preserve"> les éventuels compléments apportés au RJC.</w:t>
      </w:r>
      <w:r>
        <w:rPr>
          <w:noProof/>
        </w:rPr>
        <w:t xml:space="preserve"> Chaque complément du registre-journal de coordination est </w:t>
      </w:r>
      <w:r w:rsidR="004E2FEC">
        <w:rPr>
          <w:noProof/>
        </w:rPr>
        <w:t>numéroté</w:t>
      </w:r>
      <w:r w:rsidR="001C4678">
        <w:rPr>
          <w:noProof/>
        </w:rPr>
        <w:t xml:space="preserve"> et daté.</w:t>
      </w:r>
    </w:p>
    <w:p w14:paraId="302F526A" w14:textId="48C1C936" w:rsidR="00A87D18" w:rsidRDefault="00A87D18" w:rsidP="00A87D18">
      <w:pPr>
        <w:spacing w:after="120"/>
        <w:jc w:val="both"/>
        <w:rPr>
          <w:noProof/>
        </w:rPr>
      </w:pPr>
      <w:r>
        <w:rPr>
          <w:noProof/>
        </w:rPr>
        <w:t xml:space="preserve">A l’issue de la phase conception, le coordonnateur transmet au </w:t>
      </w:r>
      <w:r w:rsidRPr="00275CBA">
        <w:rPr>
          <w:noProof/>
        </w:rPr>
        <w:t>maître d’ouvrage et son conducteur d’opération</w:t>
      </w:r>
      <w:r w:rsidR="00275CBA">
        <w:rPr>
          <w:noProof/>
        </w:rPr>
        <w:t xml:space="preserve"> </w:t>
      </w:r>
      <w:r>
        <w:rPr>
          <w:noProof/>
        </w:rPr>
        <w:t>une copie intégrale du RJC.</w:t>
      </w:r>
    </w:p>
    <w:p w14:paraId="22797F15" w14:textId="77777777" w:rsidR="00A87D18" w:rsidRDefault="00A87D18" w:rsidP="00A87D18">
      <w:pPr>
        <w:spacing w:after="120"/>
        <w:jc w:val="both"/>
        <w:rPr>
          <w:noProof/>
        </w:rPr>
      </w:pPr>
      <w:r>
        <w:rPr>
          <w:noProof/>
        </w:rPr>
        <w:t>Tout changement de personne physique chargée de la mission pour maladie, congés, doit faire l’objet d’un procès-verbal inclus au RJC.</w:t>
      </w:r>
    </w:p>
    <w:p w14:paraId="2A0D028D" w14:textId="77777777" w:rsidR="00A87D18" w:rsidRPr="0006299C" w:rsidRDefault="00A87D18" w:rsidP="00A87D18">
      <w:pPr>
        <w:pStyle w:val="Titre2"/>
      </w:pPr>
      <w:bookmarkStart w:id="19" w:name="_Toc222725428"/>
      <w:r>
        <w:rPr>
          <w:lang w:val="fr-FR"/>
        </w:rPr>
        <w:t>Sujétions afférentes aux moyens communs du chantier</w:t>
      </w:r>
      <w:bookmarkEnd w:id="19"/>
    </w:p>
    <w:p w14:paraId="50279E5C" w14:textId="2D5DC320" w:rsidR="00A87D18" w:rsidRDefault="00A87D18" w:rsidP="00A87D18">
      <w:pPr>
        <w:spacing w:after="120"/>
        <w:jc w:val="both"/>
        <w:rPr>
          <w:noProof/>
        </w:rPr>
      </w:pPr>
      <w:r>
        <w:rPr>
          <w:noProof/>
        </w:rPr>
        <w:t xml:space="preserve">Ces sujétions devront être définies par le coordonnateur en étroite coopération avec le </w:t>
      </w:r>
      <w:r w:rsidR="006019F3">
        <w:rPr>
          <w:noProof/>
        </w:rPr>
        <w:t>titulaire du marché global</w:t>
      </w:r>
      <w:r>
        <w:rPr>
          <w:noProof/>
        </w:rPr>
        <w:t>. Elles devront porter sur l’ensemble des moyens nécessaires à la sécurité des intervenants pendant l’exécution des travaux, notamment pour la fermeture de la zone chantier et la vérification quotidienne de celle-ci, les conditions de circulation et de manutention des matériaux.</w:t>
      </w:r>
      <w:r w:rsidR="00CC381C">
        <w:rPr>
          <w:noProof/>
        </w:rPr>
        <w:t xml:space="preserve"> Elles devront également porter sur la mutualisation des moyens de manutention et d’intervention sur le chantier notamment dans les locaux de grande hauteur. </w:t>
      </w:r>
    </w:p>
    <w:p w14:paraId="1AF2FFAC" w14:textId="77777777" w:rsidR="00A87D18" w:rsidRDefault="00A87D18" w:rsidP="00A87D18">
      <w:pPr>
        <w:spacing w:after="120"/>
        <w:jc w:val="both"/>
        <w:rPr>
          <w:noProof/>
        </w:rPr>
      </w:pPr>
      <w:r>
        <w:rPr>
          <w:noProof/>
        </w:rPr>
        <w:t xml:space="preserve">Leur répartition entre les différents corps d’état ou de métier devra être très précisément définie et intégrée </w:t>
      </w:r>
      <w:r w:rsidR="00CC381C">
        <w:rPr>
          <w:noProof/>
        </w:rPr>
        <w:t>dans le cahier des clauses techniques commun à tous les corps d’état</w:t>
      </w:r>
      <w:r>
        <w:rPr>
          <w:noProof/>
        </w:rPr>
        <w:t>.</w:t>
      </w:r>
    </w:p>
    <w:p w14:paraId="77473190" w14:textId="516B88A1" w:rsidR="00A87D18" w:rsidRPr="0006299C" w:rsidRDefault="00A87D18" w:rsidP="00A87D18">
      <w:pPr>
        <w:pStyle w:val="Titre2"/>
      </w:pPr>
      <w:bookmarkStart w:id="20" w:name="_Toc222725429"/>
      <w:r w:rsidRPr="00A87D18">
        <w:rPr>
          <w:lang w:val="fr-FR"/>
        </w:rPr>
        <w:t>Collège interentreprises de sécurité, de santé et des conditions de travail (CISSCT)</w:t>
      </w:r>
      <w:bookmarkEnd w:id="20"/>
    </w:p>
    <w:p w14:paraId="0145577B" w14:textId="77777777" w:rsidR="00A87D18" w:rsidRPr="00A87D18" w:rsidRDefault="00A87D18" w:rsidP="00A87D18">
      <w:pPr>
        <w:spacing w:after="120"/>
        <w:jc w:val="both"/>
        <w:rPr>
          <w:noProof/>
        </w:rPr>
      </w:pPr>
      <w:r w:rsidRPr="00A87D18">
        <w:rPr>
          <w:noProof/>
        </w:rPr>
        <w:t>Le coordonnateur élabore le projet de règlement du collège interentreprises de sécurité, de santé et des conditions de travail (CISSCT) pendant la phase de conception.</w:t>
      </w:r>
    </w:p>
    <w:p w14:paraId="5C39A807" w14:textId="1C0AD58A" w:rsidR="00A87D18" w:rsidRDefault="00A87D18" w:rsidP="00A87D18">
      <w:pPr>
        <w:spacing w:after="120"/>
        <w:jc w:val="both"/>
        <w:rPr>
          <w:noProof/>
        </w:rPr>
      </w:pPr>
      <w:r w:rsidRPr="00A87D18">
        <w:rPr>
          <w:noProof/>
        </w:rPr>
        <w:t xml:space="preserve">Ce projet de règlement est remis concomitamment au plan général de coordination </w:t>
      </w:r>
      <w:r w:rsidRPr="004875ED">
        <w:rPr>
          <w:noProof/>
        </w:rPr>
        <w:t>à l’issue de la phase projet.</w:t>
      </w:r>
    </w:p>
    <w:p w14:paraId="2AF0040A" w14:textId="77777777" w:rsidR="00A87D18" w:rsidRPr="0006299C" w:rsidRDefault="006E3888" w:rsidP="00A87D18">
      <w:pPr>
        <w:pStyle w:val="Titre2"/>
      </w:pPr>
      <w:bookmarkStart w:id="21" w:name="_Toc222725430"/>
      <w:r w:rsidRPr="006E3888">
        <w:rPr>
          <w:lang w:val="fr-FR"/>
        </w:rPr>
        <w:t>Voies et réseaux divers</w:t>
      </w:r>
      <w:bookmarkEnd w:id="21"/>
    </w:p>
    <w:p w14:paraId="54D7BD5C" w14:textId="5B811D47" w:rsidR="006E3888" w:rsidRDefault="006E3888" w:rsidP="006E3888">
      <w:pPr>
        <w:spacing w:after="120"/>
        <w:jc w:val="both"/>
        <w:rPr>
          <w:noProof/>
        </w:rPr>
      </w:pPr>
      <w:r>
        <w:rPr>
          <w:noProof/>
        </w:rPr>
        <w:t>L’opération entrant dans les prévisions de l’article R.4533-1 du code du travail, le maître d’ouvrage doit, avant toute intervention des entreprises sur le chantier, prendre les mesures prévues aux articles R.4533-2 à R.4533-5 dudit code.</w:t>
      </w:r>
    </w:p>
    <w:p w14:paraId="7388686E" w14:textId="579AFBDA" w:rsidR="00A87D18" w:rsidRDefault="006E3888" w:rsidP="006E3888">
      <w:pPr>
        <w:spacing w:after="120"/>
        <w:jc w:val="both"/>
        <w:rPr>
          <w:noProof/>
        </w:rPr>
      </w:pPr>
      <w:r>
        <w:rPr>
          <w:noProof/>
        </w:rPr>
        <w:t xml:space="preserve">Pour ce faire, le coordonnateur, en étroite coopération avec le </w:t>
      </w:r>
      <w:r w:rsidR="00940F09">
        <w:rPr>
          <w:noProof/>
        </w:rPr>
        <w:t>titulaire du marché global</w:t>
      </w:r>
      <w:r>
        <w:rPr>
          <w:noProof/>
        </w:rPr>
        <w:t xml:space="preserve">, étudie et propose au maître d’ouvrage les mesures </w:t>
      </w:r>
      <w:r w:rsidR="00CC381C">
        <w:rPr>
          <w:noProof/>
        </w:rPr>
        <w:t>qui devront être prises pendant la phase de préparation du chantier</w:t>
      </w:r>
      <w:r>
        <w:rPr>
          <w:noProof/>
        </w:rPr>
        <w:t>, puis s’assur</w:t>
      </w:r>
      <w:r w:rsidR="00CC381C">
        <w:rPr>
          <w:noProof/>
        </w:rPr>
        <w:t>a</w:t>
      </w:r>
      <w:r>
        <w:rPr>
          <w:noProof/>
        </w:rPr>
        <w:t xml:space="preserve"> de leur mise en œuvre effective</w:t>
      </w:r>
      <w:r w:rsidR="00CC381C">
        <w:rPr>
          <w:noProof/>
        </w:rPr>
        <w:t xml:space="preserve"> préalablement à l’ouverture du chantier</w:t>
      </w:r>
      <w:r>
        <w:rPr>
          <w:noProof/>
        </w:rPr>
        <w:t>.</w:t>
      </w:r>
    </w:p>
    <w:p w14:paraId="2A0805FE" w14:textId="77777777" w:rsidR="006E3888" w:rsidRPr="0006299C" w:rsidRDefault="006E3888" w:rsidP="006E3888">
      <w:pPr>
        <w:pStyle w:val="Titre2"/>
      </w:pPr>
      <w:bookmarkStart w:id="22" w:name="_Toc222725431"/>
      <w:r>
        <w:rPr>
          <w:lang w:val="fr-FR"/>
        </w:rPr>
        <w:t>Passage des consignes et transmission des documents</w:t>
      </w:r>
      <w:bookmarkEnd w:id="22"/>
    </w:p>
    <w:p w14:paraId="10DAB13A" w14:textId="77777777" w:rsidR="006E3888" w:rsidRPr="00E50B2B" w:rsidRDefault="006E3888" w:rsidP="00E50B2B">
      <w:pPr>
        <w:spacing w:after="120"/>
        <w:jc w:val="both"/>
        <w:rPr>
          <w:noProof/>
        </w:rPr>
      </w:pPr>
      <w:r w:rsidRPr="00E50B2B">
        <w:rPr>
          <w:noProof/>
        </w:rPr>
        <w:t>Dans le cas où la personne physique chargée de la coordination change entre la phase conception et la phase réalisation, ou à tout autre moment de la mission, le coordonnateur terminant sa mission assure le passage des consignes à son successeur, et lui transmet tous les documents et dossiers élaborés par lui.</w:t>
      </w:r>
    </w:p>
    <w:p w14:paraId="30CDAA47" w14:textId="1A4D8A66" w:rsidR="006E3888" w:rsidRPr="006E3888" w:rsidRDefault="006E3888" w:rsidP="006E3888">
      <w:pPr>
        <w:spacing w:after="120"/>
        <w:jc w:val="both"/>
        <w:rPr>
          <w:noProof/>
        </w:rPr>
      </w:pPr>
      <w:r w:rsidRPr="00E50B2B">
        <w:rPr>
          <w:noProof/>
        </w:rPr>
        <w:t>Ce passage de consigne et cette transmission sont précédés d’une visite commune</w:t>
      </w:r>
      <w:r w:rsidR="00E50B2B">
        <w:rPr>
          <w:noProof/>
        </w:rPr>
        <w:t xml:space="preserve"> </w:t>
      </w:r>
      <w:r w:rsidR="00E50B2B" w:rsidRPr="00E50B2B">
        <w:rPr>
          <w:noProof/>
        </w:rPr>
        <w:t>en phase réalisation</w:t>
      </w:r>
      <w:r w:rsidRPr="00E50B2B">
        <w:rPr>
          <w:noProof/>
        </w:rPr>
        <w:t xml:space="preserve">, font l’objet d’un procès-verbal communiqué au </w:t>
      </w:r>
      <w:r w:rsidRPr="006E639A">
        <w:rPr>
          <w:noProof/>
        </w:rPr>
        <w:t>maître d’ouvrage</w:t>
      </w:r>
      <w:r w:rsidRPr="00E50B2B">
        <w:rPr>
          <w:noProof/>
        </w:rPr>
        <w:t>, et dont une copie est consignée sur le registre-journal de la coordination.</w:t>
      </w:r>
    </w:p>
    <w:p w14:paraId="5D0A4613" w14:textId="77777777" w:rsidR="00E50B2B" w:rsidRPr="00B66DB4" w:rsidRDefault="00E50B2B" w:rsidP="00E50B2B">
      <w:pPr>
        <w:pStyle w:val="Titre1"/>
      </w:pPr>
      <w:bookmarkStart w:id="23" w:name="_Toc222725432"/>
      <w:r>
        <w:t>Exercice de la mission en phase réalisation</w:t>
      </w:r>
      <w:bookmarkEnd w:id="23"/>
    </w:p>
    <w:p w14:paraId="6E2F3066" w14:textId="77777777" w:rsidR="00E50B2B" w:rsidRPr="0006299C" w:rsidRDefault="00E50B2B" w:rsidP="00E50B2B">
      <w:pPr>
        <w:pStyle w:val="Titre2"/>
      </w:pPr>
      <w:bookmarkStart w:id="24" w:name="_Toc222725433"/>
      <w:r>
        <w:rPr>
          <w:lang w:val="fr-FR"/>
        </w:rPr>
        <w:t>Coordination des activités</w:t>
      </w:r>
      <w:bookmarkEnd w:id="24"/>
    </w:p>
    <w:p w14:paraId="2360AFAB" w14:textId="253F629E" w:rsidR="00E50B2B" w:rsidRDefault="00E50B2B" w:rsidP="00E50B2B">
      <w:pPr>
        <w:spacing w:after="120"/>
        <w:jc w:val="both"/>
        <w:rPr>
          <w:noProof/>
        </w:rPr>
      </w:pPr>
      <w:r>
        <w:rPr>
          <w:noProof/>
        </w:rPr>
        <w:t>L’organisation par le coordonnateur de la coordination des activités des entreprises, des modalités de leur utilisation des moyens communs, de leur information mutuelle, peut le conduire en tant que de besoin à procéder à des inspections communes autres que celles prévues préalablement à l’intervention de chaque entreprise titulaire ou sous-traitante d</w:t>
      </w:r>
      <w:r w:rsidR="008821A2">
        <w:rPr>
          <w:noProof/>
        </w:rPr>
        <w:t>u marché global.</w:t>
      </w:r>
    </w:p>
    <w:p w14:paraId="4F3FFB47" w14:textId="06895EA2" w:rsidR="00E50B2B" w:rsidRDefault="00E50B2B" w:rsidP="00E50B2B">
      <w:pPr>
        <w:spacing w:after="120"/>
        <w:jc w:val="both"/>
        <w:rPr>
          <w:noProof/>
        </w:rPr>
      </w:pPr>
      <w:r>
        <w:rPr>
          <w:noProof/>
        </w:rPr>
        <w:t xml:space="preserve">Le coordonnateur participe aux réunions de chantier hebdomadaires et aux réunions de la maîtrise d’ouvrage, au moins pour leur partie consacrée aux questions de sécurité et de protection de la santé. A </w:t>
      </w:r>
      <w:r w:rsidR="00CC381C">
        <w:rPr>
          <w:noProof/>
        </w:rPr>
        <w:lastRenderedPageBreak/>
        <w:t>l’</w:t>
      </w:r>
      <w:r>
        <w:rPr>
          <w:noProof/>
        </w:rPr>
        <w:t>occasion</w:t>
      </w:r>
      <w:r w:rsidR="00CC381C">
        <w:rPr>
          <w:noProof/>
        </w:rPr>
        <w:t xml:space="preserve"> des réunions de chantier</w:t>
      </w:r>
      <w:r>
        <w:rPr>
          <w:noProof/>
        </w:rPr>
        <w:t xml:space="preserve">, une visite du chantier est effectuée par le coordonnateur en présence du </w:t>
      </w:r>
      <w:r w:rsidR="003017FF">
        <w:rPr>
          <w:noProof/>
        </w:rPr>
        <w:t>titulaire du marché global</w:t>
      </w:r>
      <w:r>
        <w:rPr>
          <w:noProof/>
        </w:rPr>
        <w:t xml:space="preserve"> et des entreprises.</w:t>
      </w:r>
    </w:p>
    <w:p w14:paraId="6497A98F" w14:textId="77777777" w:rsidR="00E50B2B" w:rsidRDefault="00E50B2B" w:rsidP="00E50B2B">
      <w:pPr>
        <w:spacing w:after="120"/>
        <w:jc w:val="both"/>
        <w:rPr>
          <w:noProof/>
        </w:rPr>
      </w:pPr>
      <w:r>
        <w:rPr>
          <w:noProof/>
        </w:rPr>
        <w:t>Le coordonnateur participe également à toute réunion organisée par les intervenants de l’opération si les points qui y sont abordés touchent à la sécurité des travailleurs ou sont susceptibles d’avoir une conséquence sur les interventions ultérieures sur l’ouvrage.</w:t>
      </w:r>
    </w:p>
    <w:p w14:paraId="2950B9D4" w14:textId="2F69351A" w:rsidR="00E50B2B" w:rsidRPr="00E50B2B" w:rsidRDefault="00E50B2B" w:rsidP="00E50B2B">
      <w:pPr>
        <w:spacing w:after="120"/>
        <w:jc w:val="both"/>
        <w:rPr>
          <w:noProof/>
        </w:rPr>
      </w:pPr>
      <w:r w:rsidRPr="00E50B2B">
        <w:rPr>
          <w:b/>
          <w:bCs/>
          <w:noProof/>
          <w:u w:val="single"/>
        </w:rPr>
        <w:t>Outre les inspections communes, la participation aux réunions de chantier et la visite faite à cette occasion, le coordonnateur devra effectuer au minimum une visite hebdomadaire du chantier, de façon inopinée</w:t>
      </w:r>
      <w:r w:rsidR="008F0864">
        <w:rPr>
          <w:b/>
          <w:bCs/>
          <w:noProof/>
        </w:rPr>
        <w:t xml:space="preserve">. </w:t>
      </w:r>
      <w:r>
        <w:rPr>
          <w:noProof/>
        </w:rPr>
        <w:t>Ces visites sont mentionnées dans le registre-journal de la coordination</w:t>
      </w:r>
      <w:r w:rsidRPr="00E50B2B">
        <w:rPr>
          <w:noProof/>
        </w:rPr>
        <w:t>.</w:t>
      </w:r>
    </w:p>
    <w:p w14:paraId="18F5BC8E" w14:textId="77777777" w:rsidR="00104BE0" w:rsidRPr="0006299C" w:rsidRDefault="00104BE0" w:rsidP="00104BE0">
      <w:pPr>
        <w:pStyle w:val="Titre2"/>
      </w:pPr>
      <w:bookmarkStart w:id="25" w:name="_Toc222725434"/>
      <w:r>
        <w:rPr>
          <w:lang w:val="fr-FR"/>
        </w:rPr>
        <w:t>Application des mesures de coordination</w:t>
      </w:r>
      <w:bookmarkEnd w:id="25"/>
    </w:p>
    <w:p w14:paraId="264F5274" w14:textId="584EC7F8" w:rsidR="006E3888" w:rsidRDefault="00104BE0" w:rsidP="006E3888">
      <w:pPr>
        <w:spacing w:after="120"/>
        <w:jc w:val="both"/>
        <w:rPr>
          <w:noProof/>
        </w:rPr>
      </w:pPr>
      <w:r w:rsidRPr="00104BE0">
        <w:rPr>
          <w:noProof/>
        </w:rPr>
        <w:t>Outre la surveillance de l’application des mesures de coordination et les éventuelles consignes ou observations qui s’ensuivent avec mention au registre-journal de la coordination, le coordonnateur peut demander au</w:t>
      </w:r>
      <w:r w:rsidR="004A2CA8">
        <w:rPr>
          <w:noProof/>
        </w:rPr>
        <w:t xml:space="preserve"> titulaire du marché global</w:t>
      </w:r>
      <w:r w:rsidRPr="00104BE0">
        <w:rPr>
          <w:noProof/>
        </w:rPr>
        <w:t xml:space="preserve">, en cas d’infraction aux règles de sécurité et de protection de la santé édictées, la mise en œuvre des mesures coercitives prévues dans le </w:t>
      </w:r>
      <w:r w:rsidR="008F0864">
        <w:rPr>
          <w:noProof/>
        </w:rPr>
        <w:t>marché global</w:t>
      </w:r>
      <w:r w:rsidRPr="00104BE0">
        <w:rPr>
          <w:noProof/>
        </w:rPr>
        <w:t>, à l’égard d’une entreprise ou d’un de ses agents</w:t>
      </w:r>
      <w:r>
        <w:rPr>
          <w:noProof/>
        </w:rPr>
        <w:t>.</w:t>
      </w:r>
    </w:p>
    <w:p w14:paraId="4C1AEED4" w14:textId="77777777" w:rsidR="00104BE0" w:rsidRPr="0006299C" w:rsidRDefault="00104BE0" w:rsidP="00104BE0">
      <w:pPr>
        <w:pStyle w:val="Titre2"/>
      </w:pPr>
      <w:bookmarkStart w:id="26" w:name="_Toc222725435"/>
      <w:r>
        <w:rPr>
          <w:lang w:val="fr-FR"/>
        </w:rPr>
        <w:t>Plan général de coordination en matière de sécurité et de protection de la santé (PGCSPS)</w:t>
      </w:r>
      <w:bookmarkEnd w:id="26"/>
    </w:p>
    <w:p w14:paraId="404907D1" w14:textId="77777777" w:rsidR="00104BE0" w:rsidRDefault="00104BE0" w:rsidP="00104BE0">
      <w:pPr>
        <w:spacing w:after="120"/>
        <w:jc w:val="both"/>
        <w:rPr>
          <w:noProof/>
        </w:rPr>
      </w:pPr>
      <w:r>
        <w:rPr>
          <w:noProof/>
        </w:rPr>
        <w:t>Le plan général de coordination, complété et adapté en permanence en fonction du déroulement du chantier, de l’intégration et de l’harmonisation des plans particuliers de sécurité et de protection de la santé (PPSPS), fait l’objet d’un dossier complet à l’issue de l’exécution des travaux.</w:t>
      </w:r>
    </w:p>
    <w:p w14:paraId="4CBDBDBC" w14:textId="0B538B1A" w:rsidR="00104BE0" w:rsidRDefault="00104BE0" w:rsidP="00104BE0">
      <w:pPr>
        <w:spacing w:after="120"/>
        <w:jc w:val="both"/>
        <w:rPr>
          <w:noProof/>
        </w:rPr>
      </w:pPr>
      <w:r>
        <w:rPr>
          <w:noProof/>
        </w:rPr>
        <w:t xml:space="preserve">Ce dossier mis à jour est diffusé aux intervenants autant de fois que nécessaire. Ce dossier est remis au </w:t>
      </w:r>
      <w:r w:rsidRPr="00463ADB">
        <w:rPr>
          <w:noProof/>
        </w:rPr>
        <w:t>maître d’ouvrage</w:t>
      </w:r>
      <w:r w:rsidR="00463ADB">
        <w:rPr>
          <w:noProof/>
        </w:rPr>
        <w:t xml:space="preserve"> </w:t>
      </w:r>
      <w:r>
        <w:rPr>
          <w:noProof/>
        </w:rPr>
        <w:t>lors de la réception de l’ouvrage.</w:t>
      </w:r>
    </w:p>
    <w:p w14:paraId="4FE32F4C" w14:textId="77777777" w:rsidR="001867F7" w:rsidRPr="00A1098E" w:rsidRDefault="001867F7" w:rsidP="001867F7">
      <w:pPr>
        <w:pStyle w:val="Titre2"/>
      </w:pPr>
      <w:bookmarkStart w:id="27" w:name="_Toc211850118"/>
      <w:bookmarkStart w:id="28" w:name="_Toc222725436"/>
      <w:r w:rsidRPr="00A1098E">
        <w:rPr>
          <w:lang w:val="fr-FR"/>
        </w:rPr>
        <w:t>Visites d’inspections communes et PPSPS</w:t>
      </w:r>
      <w:bookmarkEnd w:id="27"/>
      <w:bookmarkEnd w:id="28"/>
    </w:p>
    <w:p w14:paraId="599A4655" w14:textId="77777777" w:rsidR="001867F7" w:rsidRPr="00A1098E" w:rsidRDefault="001867F7" w:rsidP="001867F7">
      <w:pPr>
        <w:spacing w:after="120"/>
        <w:jc w:val="both"/>
        <w:rPr>
          <w:noProof/>
        </w:rPr>
      </w:pPr>
      <w:r w:rsidRPr="00A1098E">
        <w:rPr>
          <w:noProof/>
        </w:rPr>
        <w:t>Le coordonnateur SPS procède, conformément aux dispositions de l’article R.4532-13 du code du travail, à une inspection commune avec chaque entreprise préalablement à l’intervention de celle-ci sur le chantier. Cette inspection commune est réalisée avant remise du PPSPS lorsque l’entreprise est soumise à l’obligation de le rédiger.</w:t>
      </w:r>
    </w:p>
    <w:p w14:paraId="64E874B8" w14:textId="08F80B4C" w:rsidR="00C745C1" w:rsidRDefault="001867F7" w:rsidP="00104BE0">
      <w:pPr>
        <w:spacing w:after="120"/>
        <w:jc w:val="both"/>
        <w:rPr>
          <w:noProof/>
        </w:rPr>
      </w:pPr>
      <w:r w:rsidRPr="00A1098E">
        <w:rPr>
          <w:noProof/>
        </w:rPr>
        <w:t>Le cooordonnateur SPS veille au respect de ces dispositions pour l’ensemble des entreprises intervenant sur le chantier et concourant à la réalisation de l’ouvrage au sens de la jurisprudence.</w:t>
      </w:r>
    </w:p>
    <w:p w14:paraId="2624A2D9" w14:textId="77777777" w:rsidR="00104BE0" w:rsidRPr="0006299C" w:rsidRDefault="00104BE0" w:rsidP="00104BE0">
      <w:pPr>
        <w:pStyle w:val="Titre2"/>
      </w:pPr>
      <w:bookmarkStart w:id="29" w:name="_Toc222725437"/>
      <w:r>
        <w:rPr>
          <w:lang w:val="fr-FR"/>
        </w:rPr>
        <w:t>Documents d’exécution</w:t>
      </w:r>
      <w:bookmarkEnd w:id="29"/>
    </w:p>
    <w:p w14:paraId="66883898" w14:textId="24F8C6C8" w:rsidR="00104BE0" w:rsidRDefault="00104BE0" w:rsidP="00104BE0">
      <w:pPr>
        <w:spacing w:after="120"/>
        <w:jc w:val="both"/>
        <w:rPr>
          <w:noProof/>
        </w:rPr>
      </w:pPr>
      <w:r>
        <w:rPr>
          <w:noProof/>
        </w:rPr>
        <w:t xml:space="preserve">Le coordonnateur est destinataire des documents d’exécution réalisés par le </w:t>
      </w:r>
      <w:r w:rsidR="00DF4C85">
        <w:rPr>
          <w:noProof/>
        </w:rPr>
        <w:t xml:space="preserve">titulaire du marché global </w:t>
      </w:r>
      <w:r>
        <w:rPr>
          <w:noProof/>
        </w:rPr>
        <w:t>ou les entrepreneurs.</w:t>
      </w:r>
    </w:p>
    <w:p w14:paraId="12F0104A" w14:textId="77777777" w:rsidR="00104BE0" w:rsidRDefault="00104BE0" w:rsidP="00104BE0">
      <w:pPr>
        <w:spacing w:after="120"/>
        <w:jc w:val="both"/>
        <w:rPr>
          <w:noProof/>
        </w:rPr>
      </w:pPr>
      <w:r>
        <w:rPr>
          <w:noProof/>
        </w:rPr>
        <w:t>Il les examine et émet un avis les concernant</w:t>
      </w:r>
      <w:r w:rsidR="00CC381C">
        <w:rPr>
          <w:noProof/>
        </w:rPr>
        <w:t xml:space="preserve"> si cela modifie les dispositions relatives aux interventions ultérieures sur l’ouvrage prévues en phase conception.</w:t>
      </w:r>
    </w:p>
    <w:p w14:paraId="1EAD9E08" w14:textId="77777777" w:rsidR="00104BE0" w:rsidRPr="0006299C" w:rsidRDefault="00104BE0" w:rsidP="00104BE0">
      <w:pPr>
        <w:pStyle w:val="Titre2"/>
      </w:pPr>
      <w:bookmarkStart w:id="30" w:name="_Toc222725438"/>
      <w:r>
        <w:rPr>
          <w:lang w:val="fr-FR"/>
        </w:rPr>
        <w:t>Dossier d’intervention ultérieure sur l’ouvrage (DIUO)</w:t>
      </w:r>
      <w:bookmarkEnd w:id="30"/>
    </w:p>
    <w:p w14:paraId="059466C3" w14:textId="77777777" w:rsidR="00104BE0" w:rsidRDefault="00104BE0" w:rsidP="00104BE0">
      <w:pPr>
        <w:spacing w:after="120"/>
        <w:jc w:val="both"/>
        <w:rPr>
          <w:noProof/>
        </w:rPr>
      </w:pPr>
      <w:r>
        <w:rPr>
          <w:noProof/>
        </w:rPr>
        <w:t>Le DIUO est complété et adapté par le coordonnateur au fur et à mesure des études d’exécution et du déroulement du chantier.</w:t>
      </w:r>
    </w:p>
    <w:p w14:paraId="2936EFC1" w14:textId="77777777" w:rsidR="00104BE0" w:rsidRDefault="00104BE0" w:rsidP="00104BE0">
      <w:pPr>
        <w:spacing w:after="120"/>
        <w:jc w:val="both"/>
        <w:rPr>
          <w:noProof/>
        </w:rPr>
      </w:pPr>
      <w:r>
        <w:rPr>
          <w:noProof/>
        </w:rPr>
        <w:t>Il intègre le dossier de maintenance des ouvrages lui-même complété et adapté par le coordonnateur.</w:t>
      </w:r>
    </w:p>
    <w:p w14:paraId="3B987955" w14:textId="77777777" w:rsidR="00CC381C" w:rsidRDefault="00CC381C" w:rsidP="00104BE0">
      <w:pPr>
        <w:spacing w:after="120"/>
        <w:jc w:val="both"/>
        <w:rPr>
          <w:noProof/>
        </w:rPr>
      </w:pPr>
      <w:r>
        <w:rPr>
          <w:noProof/>
        </w:rPr>
        <w:t>Les dispositions envisagées pour la maintenance et l’entretien de l’ouvrage feront l’objet d’une fiche précisant, pour chaque type d’intervention, l’objet de la fiche, la localisation du ou des ouvrages ou équipements concernés, des photos de repérage, les modalités d’intervention, ainsi que des exemples d</w:t>
      </w:r>
      <w:r w:rsidR="001501B0">
        <w:rPr>
          <w:noProof/>
        </w:rPr>
        <w:t xml:space="preserve">’équipements </w:t>
      </w:r>
      <w:r>
        <w:rPr>
          <w:noProof/>
        </w:rPr>
        <w:t xml:space="preserve">à </w:t>
      </w:r>
      <w:r w:rsidR="001501B0">
        <w:rPr>
          <w:noProof/>
        </w:rPr>
        <w:t>prévoir pour y accéder</w:t>
      </w:r>
      <w:r>
        <w:rPr>
          <w:noProof/>
        </w:rPr>
        <w:t xml:space="preserve"> si cela est nécessaire.</w:t>
      </w:r>
    </w:p>
    <w:p w14:paraId="637390E3" w14:textId="6F6FE5FA" w:rsidR="00104BE0" w:rsidRDefault="00104BE0" w:rsidP="00104BE0">
      <w:pPr>
        <w:spacing w:after="120"/>
        <w:jc w:val="both"/>
        <w:rPr>
          <w:noProof/>
        </w:rPr>
      </w:pPr>
      <w:r>
        <w:rPr>
          <w:noProof/>
        </w:rPr>
        <w:t xml:space="preserve">Le coordonnateur est tenu de remettre au </w:t>
      </w:r>
      <w:r w:rsidRPr="0073094A">
        <w:rPr>
          <w:noProof/>
        </w:rPr>
        <w:t>maître d’ouvrage</w:t>
      </w:r>
      <w:r>
        <w:rPr>
          <w:noProof/>
        </w:rPr>
        <w:t>, sur simple demande au cours de la phase réalisation, le DIUO dans sa forme partielle.</w:t>
      </w:r>
    </w:p>
    <w:p w14:paraId="638A3A97" w14:textId="77777777" w:rsidR="00BB72F0" w:rsidRDefault="00104BE0" w:rsidP="00BB72F0">
      <w:pPr>
        <w:spacing w:after="120"/>
        <w:jc w:val="both"/>
        <w:rPr>
          <w:noProof/>
        </w:rPr>
      </w:pPr>
      <w:r>
        <w:rPr>
          <w:noProof/>
        </w:rPr>
        <w:t>La version finale du DIUO tient compte du dossier des ouvrages exécutés (DOE), avec lequel il doit être en parfaite cohérence.</w:t>
      </w:r>
      <w:r w:rsidR="00BB72F0">
        <w:rPr>
          <w:noProof/>
        </w:rPr>
        <w:t xml:space="preserve"> Le coordonnateur devra assurer les renvois vers les documents du dossier des ouvrages exécutés (DOE) lorsque cela s’avère nécessaire.</w:t>
      </w:r>
    </w:p>
    <w:p w14:paraId="48F6A2CC" w14:textId="77777777" w:rsidR="00104BE0" w:rsidRPr="0006299C" w:rsidRDefault="00104BE0" w:rsidP="00104BE0">
      <w:pPr>
        <w:pStyle w:val="Titre2"/>
      </w:pPr>
      <w:bookmarkStart w:id="31" w:name="_Toc222725439"/>
      <w:r>
        <w:rPr>
          <w:lang w:val="fr-FR"/>
        </w:rPr>
        <w:t>Registre-journal de la coordination (RJC)</w:t>
      </w:r>
      <w:bookmarkEnd w:id="31"/>
    </w:p>
    <w:p w14:paraId="38D0542F" w14:textId="77777777" w:rsidR="00104BE0" w:rsidRDefault="00104BE0" w:rsidP="00104BE0">
      <w:pPr>
        <w:spacing w:after="120"/>
        <w:jc w:val="both"/>
        <w:rPr>
          <w:noProof/>
        </w:rPr>
      </w:pPr>
      <w:r>
        <w:rPr>
          <w:noProof/>
        </w:rPr>
        <w:t>La tenue du registre-journal se poursuit tout au long de la phase réalisation.</w:t>
      </w:r>
    </w:p>
    <w:p w14:paraId="2B3A7461" w14:textId="0F520A90" w:rsidR="00104BE0" w:rsidRDefault="00BB72F0" w:rsidP="00104BE0">
      <w:pPr>
        <w:spacing w:after="120"/>
        <w:jc w:val="both"/>
        <w:rPr>
          <w:noProof/>
        </w:rPr>
      </w:pPr>
      <w:r>
        <w:rPr>
          <w:noProof/>
        </w:rPr>
        <w:t xml:space="preserve">A chaque émission d’un avis modifiant ou complétant le registre-journal, </w:t>
      </w:r>
      <w:r w:rsidR="00104BE0">
        <w:rPr>
          <w:noProof/>
        </w:rPr>
        <w:t xml:space="preserve">le coordonnateur adresse </w:t>
      </w:r>
      <w:r>
        <w:rPr>
          <w:noProof/>
        </w:rPr>
        <w:t xml:space="preserve">celui-ci </w:t>
      </w:r>
      <w:r w:rsidR="00104BE0">
        <w:rPr>
          <w:noProof/>
        </w:rPr>
        <w:t xml:space="preserve">au </w:t>
      </w:r>
      <w:r w:rsidR="00104BE0" w:rsidRPr="00ED22B2">
        <w:rPr>
          <w:noProof/>
        </w:rPr>
        <w:t>maître d’ouvrage et son conducteur d’opération</w:t>
      </w:r>
      <w:r w:rsidR="00ED22B2">
        <w:rPr>
          <w:noProof/>
        </w:rPr>
        <w:t xml:space="preserve"> </w:t>
      </w:r>
      <w:r w:rsidR="00104BE0">
        <w:rPr>
          <w:noProof/>
        </w:rPr>
        <w:t xml:space="preserve">ainsi qu’au </w:t>
      </w:r>
      <w:r w:rsidR="00564AF6">
        <w:rPr>
          <w:noProof/>
        </w:rPr>
        <w:t>titulaire du marché global</w:t>
      </w:r>
      <w:r w:rsidR="00104BE0">
        <w:rPr>
          <w:noProof/>
        </w:rPr>
        <w:t>.</w:t>
      </w:r>
    </w:p>
    <w:p w14:paraId="7C8F76E4" w14:textId="77777777" w:rsidR="00104BE0" w:rsidRDefault="00104BE0" w:rsidP="00104BE0">
      <w:pPr>
        <w:spacing w:after="120"/>
        <w:jc w:val="both"/>
        <w:rPr>
          <w:noProof/>
        </w:rPr>
      </w:pPr>
      <w:r>
        <w:rPr>
          <w:noProof/>
        </w:rPr>
        <w:lastRenderedPageBreak/>
        <w:t>A l’issue de la phase réalisation, le coordonnateur est tenu de conserver le RJC pendant une durée de cinq ans à compter de la réception de l’ouvrage.</w:t>
      </w:r>
    </w:p>
    <w:p w14:paraId="26D0F7E0" w14:textId="77777777" w:rsidR="00104BE0" w:rsidRDefault="00104BE0" w:rsidP="00104BE0">
      <w:pPr>
        <w:spacing w:after="120"/>
        <w:jc w:val="both"/>
        <w:rPr>
          <w:noProof/>
        </w:rPr>
      </w:pPr>
      <w:r>
        <w:rPr>
          <w:noProof/>
        </w:rPr>
        <w:t>Ce registre est ensuite remis intégralement au maître d’ouvrage.</w:t>
      </w:r>
    </w:p>
    <w:p w14:paraId="39C20758" w14:textId="64808465" w:rsidR="00104BE0" w:rsidRPr="0006299C" w:rsidRDefault="00104BE0" w:rsidP="00104BE0">
      <w:pPr>
        <w:pStyle w:val="Titre2"/>
      </w:pPr>
      <w:bookmarkStart w:id="32" w:name="_Toc222725440"/>
      <w:r w:rsidRPr="00A87D18">
        <w:rPr>
          <w:lang w:val="fr-FR"/>
        </w:rPr>
        <w:t>Collège interentreprises de sécurité, de santé et des conditions de travail (CISSCT</w:t>
      </w:r>
      <w:r w:rsidR="00564AF6">
        <w:rPr>
          <w:lang w:val="fr-FR"/>
        </w:rPr>
        <w:t>)</w:t>
      </w:r>
      <w:bookmarkEnd w:id="32"/>
    </w:p>
    <w:p w14:paraId="63A092EF" w14:textId="27677434" w:rsidR="00104BE0" w:rsidRDefault="00104BE0" w:rsidP="00104BE0">
      <w:pPr>
        <w:spacing w:after="120"/>
        <w:jc w:val="both"/>
        <w:rPr>
          <w:noProof/>
        </w:rPr>
      </w:pPr>
      <w:r>
        <w:rPr>
          <w:noProof/>
        </w:rPr>
        <w:t>Le collège interentreprises de sécurité, de santé et des conditions de travail (CISSCT) doit être constitué rapidement et au plus tard 21 jours avant le début des travaux.</w:t>
      </w:r>
    </w:p>
    <w:p w14:paraId="2231BE1B" w14:textId="4E1E3396" w:rsidR="00104BE0" w:rsidRDefault="00104BE0" w:rsidP="00104BE0">
      <w:pPr>
        <w:spacing w:after="120"/>
        <w:jc w:val="both"/>
        <w:rPr>
          <w:noProof/>
        </w:rPr>
      </w:pPr>
      <w:r>
        <w:rPr>
          <w:noProof/>
        </w:rPr>
        <w:t xml:space="preserve">Le coordonnateur en propose la composition au </w:t>
      </w:r>
      <w:r w:rsidRPr="005923CF">
        <w:rPr>
          <w:noProof/>
        </w:rPr>
        <w:t>maître d’ouvrage.</w:t>
      </w:r>
    </w:p>
    <w:p w14:paraId="6956DF22" w14:textId="77777777" w:rsidR="00104BE0" w:rsidRDefault="00104BE0" w:rsidP="00104BE0">
      <w:pPr>
        <w:spacing w:after="120"/>
        <w:jc w:val="both"/>
        <w:rPr>
          <w:noProof/>
        </w:rPr>
      </w:pPr>
      <w:r>
        <w:rPr>
          <w:noProof/>
        </w:rPr>
        <w:t>Le coordonnateur préside le CISSCT et en assure le fonctionnement et les tâches de secrétariat.</w:t>
      </w:r>
    </w:p>
    <w:p w14:paraId="44BB0693" w14:textId="428D3EEB" w:rsidR="00104BE0" w:rsidRDefault="00104BE0" w:rsidP="00104BE0">
      <w:pPr>
        <w:spacing w:after="120"/>
        <w:jc w:val="both"/>
        <w:rPr>
          <w:noProof/>
        </w:rPr>
      </w:pPr>
      <w:r>
        <w:rPr>
          <w:noProof/>
        </w:rPr>
        <w:t>A ce titre, conformément à l’article R.4532-89 du code du travail, il établit les procès-verbaux des réunions du CISSCT, en tient le registre, consultable par tous les membres du collège. Outre leur diffusion prévue à l’article R.</w:t>
      </w:r>
      <w:r w:rsidR="007E06AA">
        <w:rPr>
          <w:noProof/>
        </w:rPr>
        <w:t>4532-94</w:t>
      </w:r>
      <w:r>
        <w:rPr>
          <w:noProof/>
        </w:rPr>
        <w:t xml:space="preserve"> du code du travail, le coordonnateur les diffuse au </w:t>
      </w:r>
      <w:r w:rsidR="007E06AA" w:rsidRPr="00AA3C78">
        <w:rPr>
          <w:noProof/>
        </w:rPr>
        <w:t>maître d’ouvrage et son conducteur d’opération</w:t>
      </w:r>
      <w:r>
        <w:rPr>
          <w:noProof/>
        </w:rPr>
        <w:t>, et à tous les intervenants de l’opération, y compris les entreprises titulaires et sous-traitantes d</w:t>
      </w:r>
      <w:r w:rsidR="00AE144C">
        <w:rPr>
          <w:noProof/>
        </w:rPr>
        <w:t>u</w:t>
      </w:r>
      <w:r>
        <w:rPr>
          <w:noProof/>
        </w:rPr>
        <w:t xml:space="preserve"> marché </w:t>
      </w:r>
      <w:r w:rsidR="00AE144C">
        <w:rPr>
          <w:noProof/>
        </w:rPr>
        <w:t>global</w:t>
      </w:r>
      <w:r>
        <w:rPr>
          <w:noProof/>
        </w:rPr>
        <w:t>.</w:t>
      </w:r>
    </w:p>
    <w:p w14:paraId="55F80C78" w14:textId="77777777" w:rsidR="00104BE0" w:rsidRDefault="00104BE0" w:rsidP="00104BE0">
      <w:pPr>
        <w:spacing w:after="120"/>
        <w:jc w:val="both"/>
        <w:rPr>
          <w:noProof/>
        </w:rPr>
      </w:pPr>
      <w:r>
        <w:rPr>
          <w:noProof/>
        </w:rPr>
        <w:t>A l’issue de la phase réalisation, le coordonnateur est tenu de conserver le registre des procès-verbaux du CISSCT pendant une durée de cinq ans à compter de la réception de l’ouvrage.</w:t>
      </w:r>
    </w:p>
    <w:p w14:paraId="280333FB" w14:textId="77777777" w:rsidR="00104BE0" w:rsidRPr="00A87D18" w:rsidRDefault="00104BE0" w:rsidP="00104BE0">
      <w:pPr>
        <w:spacing w:after="120"/>
        <w:jc w:val="both"/>
        <w:rPr>
          <w:noProof/>
        </w:rPr>
      </w:pPr>
      <w:r>
        <w:rPr>
          <w:noProof/>
        </w:rPr>
        <w:t>Ce registre est ensuite remis intégralement au maître d’ouvrage</w:t>
      </w:r>
      <w:r w:rsidRPr="00A87D18">
        <w:rPr>
          <w:noProof/>
        </w:rPr>
        <w:t>.</w:t>
      </w:r>
    </w:p>
    <w:p w14:paraId="1DEDFC9A" w14:textId="77777777" w:rsidR="007E06AA" w:rsidRPr="0006299C" w:rsidRDefault="007E06AA" w:rsidP="007E06AA">
      <w:pPr>
        <w:pStyle w:val="Titre2"/>
      </w:pPr>
      <w:bookmarkStart w:id="33" w:name="_Toc222725441"/>
      <w:r>
        <w:rPr>
          <w:lang w:val="fr-FR"/>
        </w:rPr>
        <w:t>Accès au chantier</w:t>
      </w:r>
      <w:bookmarkEnd w:id="33"/>
    </w:p>
    <w:p w14:paraId="4E00604F" w14:textId="77777777" w:rsidR="007E06AA" w:rsidRDefault="007E06AA" w:rsidP="007E06AA">
      <w:pPr>
        <w:spacing w:after="120"/>
        <w:jc w:val="both"/>
        <w:rPr>
          <w:noProof/>
        </w:rPr>
      </w:pPr>
      <w:r w:rsidRPr="00076B60">
        <w:rPr>
          <w:rFonts w:cs="Times New Roman"/>
          <w:noProof/>
        </w:rPr>
        <w:t>Le coordonnateur prend les dispositions nécessaires pour que seules les personnes autorisées puissent accéder au chantier.</w:t>
      </w:r>
    </w:p>
    <w:p w14:paraId="7F7B91A9" w14:textId="77777777" w:rsidR="007E06AA" w:rsidRPr="00B66DB4" w:rsidRDefault="007E06AA" w:rsidP="007E06AA">
      <w:pPr>
        <w:pStyle w:val="Titre1"/>
      </w:pPr>
      <w:bookmarkStart w:id="34" w:name="_Toc222725442"/>
      <w:r>
        <w:t>Dispositions diverses</w:t>
      </w:r>
      <w:bookmarkEnd w:id="34"/>
    </w:p>
    <w:p w14:paraId="428FEDDD" w14:textId="77777777" w:rsidR="007E06AA" w:rsidRPr="0006299C" w:rsidRDefault="007E06AA" w:rsidP="007E06AA">
      <w:pPr>
        <w:pStyle w:val="Titre2"/>
      </w:pPr>
      <w:bookmarkStart w:id="35" w:name="_Toc222725443"/>
      <w:r>
        <w:rPr>
          <w:lang w:val="fr-FR"/>
        </w:rPr>
        <w:t>Remise de documents au maître d’ouvrage</w:t>
      </w:r>
      <w:bookmarkEnd w:id="35"/>
    </w:p>
    <w:p w14:paraId="26A51FAA" w14:textId="4EDD5CD6" w:rsidR="00B5147F" w:rsidRDefault="00B5147F" w:rsidP="00B5147F">
      <w:pPr>
        <w:spacing w:after="120"/>
        <w:jc w:val="both"/>
        <w:rPr>
          <w:noProof/>
        </w:rPr>
      </w:pPr>
      <w:r>
        <w:rPr>
          <w:noProof/>
        </w:rPr>
        <w:t>Le plan général de coordination est remis</w:t>
      </w:r>
      <w:r w:rsidR="00612BEA">
        <w:rPr>
          <w:noProof/>
        </w:rPr>
        <w:t xml:space="preserve"> au</w:t>
      </w:r>
      <w:r>
        <w:rPr>
          <w:noProof/>
        </w:rPr>
        <w:t xml:space="preserve"> </w:t>
      </w:r>
      <w:r w:rsidRPr="00612BEA">
        <w:rPr>
          <w:noProof/>
        </w:rPr>
        <w:t>maître d’ouvrage</w:t>
      </w:r>
      <w:r w:rsidR="00612BEA">
        <w:rPr>
          <w:noProof/>
        </w:rPr>
        <w:t xml:space="preserve"> </w:t>
      </w:r>
      <w:r>
        <w:rPr>
          <w:noProof/>
        </w:rPr>
        <w:t>par le coordonnateur lors de la réception de l’ouvrage.</w:t>
      </w:r>
    </w:p>
    <w:p w14:paraId="27BC7136" w14:textId="25D30176" w:rsidR="00B5147F" w:rsidRDefault="00B5147F" w:rsidP="00B5147F">
      <w:pPr>
        <w:spacing w:after="120"/>
        <w:jc w:val="both"/>
        <w:rPr>
          <w:noProof/>
        </w:rPr>
      </w:pPr>
      <w:r>
        <w:rPr>
          <w:noProof/>
        </w:rPr>
        <w:t xml:space="preserve">Le dossier d’intervention ultérieure sur l’ouvrage est remis au </w:t>
      </w:r>
      <w:r w:rsidRPr="00612BEA">
        <w:rPr>
          <w:noProof/>
        </w:rPr>
        <w:t>maître d’ouvrage</w:t>
      </w:r>
      <w:r>
        <w:rPr>
          <w:noProof/>
        </w:rPr>
        <w:t xml:space="preserve"> par le coordonnateur lors de la réception de l’ouvrage, cette remise faisant l’objet d’un procès-verbal joint au dossier.</w:t>
      </w:r>
    </w:p>
    <w:p w14:paraId="034FDDCB" w14:textId="77777777" w:rsidR="00B5147F" w:rsidRPr="0006299C" w:rsidRDefault="00B5147F" w:rsidP="00B5147F">
      <w:pPr>
        <w:pStyle w:val="Titre2"/>
      </w:pPr>
      <w:bookmarkStart w:id="36" w:name="_Toc222725444"/>
      <w:r>
        <w:rPr>
          <w:lang w:val="fr-FR"/>
        </w:rPr>
        <w:t xml:space="preserve">Diffusion des </w:t>
      </w:r>
      <w:r w:rsidR="00BB72F0">
        <w:rPr>
          <w:lang w:val="fr-FR"/>
        </w:rPr>
        <w:t>livrables</w:t>
      </w:r>
      <w:bookmarkEnd w:id="36"/>
    </w:p>
    <w:p w14:paraId="29FC5890" w14:textId="696CF633" w:rsidR="00B5147F" w:rsidRDefault="00B5147F" w:rsidP="00B5147F">
      <w:pPr>
        <w:spacing w:after="120"/>
        <w:jc w:val="both"/>
        <w:rPr>
          <w:noProof/>
        </w:rPr>
      </w:pPr>
      <w:r>
        <w:rPr>
          <w:noProof/>
        </w:rPr>
        <w:t>Le coordonnateur diffusera directement</w:t>
      </w:r>
      <w:r w:rsidR="00BB72F0">
        <w:rPr>
          <w:noProof/>
        </w:rPr>
        <w:t xml:space="preserve"> </w:t>
      </w:r>
      <w:r>
        <w:rPr>
          <w:noProof/>
        </w:rPr>
        <w:t xml:space="preserve">ses </w:t>
      </w:r>
      <w:r w:rsidR="00BB72F0">
        <w:rPr>
          <w:noProof/>
        </w:rPr>
        <w:t>livrables</w:t>
      </w:r>
      <w:r>
        <w:rPr>
          <w:noProof/>
        </w:rPr>
        <w:t xml:space="preserve"> aux intervenants de l’opération</w:t>
      </w:r>
      <w:r w:rsidR="00BB72F0">
        <w:rPr>
          <w:noProof/>
        </w:rPr>
        <w:t xml:space="preserve"> par voie dématérialisée aux adresses mails qui lui seront communiquées par le </w:t>
      </w:r>
      <w:r w:rsidR="00BB72F0" w:rsidRPr="002A78BE">
        <w:rPr>
          <w:noProof/>
        </w:rPr>
        <w:t>conducteur d’opération</w:t>
      </w:r>
      <w:r w:rsidRPr="002A78BE">
        <w:rPr>
          <w:noProof/>
        </w:rPr>
        <w:t>.</w:t>
      </w:r>
    </w:p>
    <w:p w14:paraId="50DE5F69" w14:textId="77777777" w:rsidR="00B5147F" w:rsidRDefault="00B5147F" w:rsidP="00B5147F">
      <w:pPr>
        <w:spacing w:after="120"/>
        <w:jc w:val="both"/>
        <w:rPr>
          <w:noProof/>
        </w:rPr>
      </w:pPr>
      <w:r>
        <w:rPr>
          <w:noProof/>
        </w:rPr>
        <w:t>Ces avis et observations feront l’objet d’une liste tenue à jour en permanence par le coordonnateur et mentionnant pour chaque document émis la liste des destinataires.</w:t>
      </w:r>
    </w:p>
    <w:p w14:paraId="7DFF1A7B" w14:textId="538A33D0" w:rsidR="00863624" w:rsidRDefault="00B5147F" w:rsidP="006F1325">
      <w:pPr>
        <w:spacing w:after="120"/>
        <w:jc w:val="both"/>
        <w:rPr>
          <w:noProof/>
        </w:rPr>
      </w:pPr>
      <w:r>
        <w:rPr>
          <w:noProof/>
        </w:rPr>
        <w:t xml:space="preserve">Cette liste sera communiquée au </w:t>
      </w:r>
      <w:r w:rsidRPr="002A78BE">
        <w:rPr>
          <w:noProof/>
        </w:rPr>
        <w:t>maître d’ouvrage</w:t>
      </w:r>
      <w:r w:rsidR="002A78BE">
        <w:rPr>
          <w:noProof/>
        </w:rPr>
        <w:t xml:space="preserve"> </w:t>
      </w:r>
      <w:r>
        <w:rPr>
          <w:noProof/>
        </w:rPr>
        <w:t>sur simple demande, à tout moment de l’opération.</w:t>
      </w:r>
      <w:bookmarkStart w:id="37" w:name="_Toc214769023"/>
      <w:bookmarkStart w:id="38" w:name="_Toc222815743"/>
      <w:bookmarkEnd w:id="37"/>
      <w:bookmarkEnd w:id="38"/>
    </w:p>
    <w:sectPr w:rsidR="00863624" w:rsidSect="00754242">
      <w:headerReference w:type="default" r:id="rId10"/>
      <w:footerReference w:type="default" r:id="rId11"/>
      <w:pgSz w:w="11907" w:h="16840" w:code="9"/>
      <w:pgMar w:top="1134" w:right="1134" w:bottom="851" w:left="1560" w:header="426" w:footer="794" w:gutter="0"/>
      <w:cols w:space="720" w:equalWidth="0">
        <w:col w:w="9213"/>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8339D" w14:textId="77777777" w:rsidR="00F87870" w:rsidRDefault="00F87870">
      <w:r>
        <w:separator/>
      </w:r>
    </w:p>
  </w:endnote>
  <w:endnote w:type="continuationSeparator" w:id="0">
    <w:p w14:paraId="650946FE" w14:textId="77777777" w:rsidR="00F87870" w:rsidRDefault="00F87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F676E" w14:textId="77777777" w:rsidR="00343F8A" w:rsidRPr="0069274D" w:rsidRDefault="00343F8A" w:rsidP="00B6011C">
    <w:pPr>
      <w:pStyle w:val="Pieddepage"/>
      <w:pBdr>
        <w:top w:val="single" w:sz="4" w:space="1" w:color="auto"/>
      </w:pBdr>
      <w:tabs>
        <w:tab w:val="clear" w:pos="4819"/>
        <w:tab w:val="clear" w:pos="9071"/>
        <w:tab w:val="right" w:pos="9213"/>
        <w:tab w:val="left" w:pos="14175"/>
        <w:tab w:val="right" w:pos="14742"/>
      </w:tabs>
      <w:rPr>
        <w:sz w:val="18"/>
        <w:szCs w:val="18"/>
      </w:rPr>
    </w:pPr>
    <w:r>
      <w:rPr>
        <w:sz w:val="18"/>
        <w:szCs w:val="18"/>
      </w:rPr>
      <w:t xml:space="preserve">Cahier des clauses </w:t>
    </w:r>
    <w:r w:rsidR="008B3F51">
      <w:rPr>
        <w:sz w:val="18"/>
        <w:szCs w:val="18"/>
      </w:rPr>
      <w:t>techniques</w:t>
    </w:r>
    <w:r>
      <w:rPr>
        <w:sz w:val="18"/>
        <w:szCs w:val="18"/>
      </w:rPr>
      <w:t xml:space="preserve"> particulières</w:t>
    </w:r>
    <w:r w:rsidRPr="0069274D">
      <w:rPr>
        <w:sz w:val="18"/>
        <w:szCs w:val="18"/>
      </w:rPr>
      <w:tab/>
    </w:r>
    <w:r w:rsidRPr="0069274D">
      <w:rPr>
        <w:rStyle w:val="Numrodepage"/>
        <w:sz w:val="18"/>
        <w:szCs w:val="18"/>
      </w:rPr>
      <w:fldChar w:fldCharType="begin"/>
    </w:r>
    <w:r w:rsidRPr="0069274D">
      <w:rPr>
        <w:rStyle w:val="Numrodepage"/>
        <w:sz w:val="18"/>
        <w:szCs w:val="18"/>
      </w:rPr>
      <w:instrText xml:space="preserve"> PAGE </w:instrText>
    </w:r>
    <w:r w:rsidRPr="0069274D">
      <w:rPr>
        <w:rStyle w:val="Numrodepage"/>
        <w:sz w:val="18"/>
        <w:szCs w:val="18"/>
      </w:rPr>
      <w:fldChar w:fldCharType="separate"/>
    </w:r>
    <w:r w:rsidRPr="0069274D">
      <w:rPr>
        <w:rStyle w:val="Numrodepage"/>
        <w:noProof/>
        <w:sz w:val="18"/>
        <w:szCs w:val="18"/>
      </w:rPr>
      <w:t>12</w:t>
    </w:r>
    <w:r w:rsidRPr="0069274D">
      <w:rPr>
        <w:rStyle w:val="Numrodepage"/>
        <w:sz w:val="18"/>
        <w:szCs w:val="18"/>
      </w:rPr>
      <w:fldChar w:fldCharType="end"/>
    </w:r>
    <w:r w:rsidRPr="0069274D">
      <w:rPr>
        <w:rStyle w:val="Numrodepage"/>
        <w:sz w:val="18"/>
        <w:szCs w:val="18"/>
      </w:rPr>
      <w:t>/</w:t>
    </w:r>
    <w:r w:rsidRPr="0069274D">
      <w:rPr>
        <w:rStyle w:val="Numrodepage"/>
        <w:sz w:val="18"/>
        <w:szCs w:val="18"/>
      </w:rPr>
      <w:fldChar w:fldCharType="begin"/>
    </w:r>
    <w:r w:rsidRPr="0069274D">
      <w:rPr>
        <w:rStyle w:val="Numrodepage"/>
        <w:sz w:val="18"/>
        <w:szCs w:val="18"/>
      </w:rPr>
      <w:instrText xml:space="preserve"> NUMPAGES </w:instrText>
    </w:r>
    <w:r w:rsidRPr="0069274D">
      <w:rPr>
        <w:rStyle w:val="Numrodepage"/>
        <w:sz w:val="18"/>
        <w:szCs w:val="18"/>
      </w:rPr>
      <w:fldChar w:fldCharType="separate"/>
    </w:r>
    <w:r w:rsidRPr="0069274D">
      <w:rPr>
        <w:rStyle w:val="Numrodepage"/>
        <w:noProof/>
        <w:sz w:val="18"/>
        <w:szCs w:val="18"/>
      </w:rPr>
      <w:t>12</w:t>
    </w:r>
    <w:r w:rsidRPr="0069274D">
      <w:rPr>
        <w:rStyle w:val="Numrodepage"/>
        <w:sz w:val="18"/>
        <w:szCs w:val="18"/>
      </w:rPr>
      <w:fldChar w:fldCharType="end"/>
    </w:r>
    <w:r w:rsidRPr="0069274D">
      <w:rPr>
        <w:sz w:val="18"/>
        <w:szCs w:val="18"/>
      </w:rPr>
      <w:tab/>
    </w:r>
    <w:r w:rsidRPr="0069274D">
      <w:rPr>
        <w:rStyle w:val="Numrodepage"/>
        <w:sz w:val="18"/>
        <w:szCs w:val="18"/>
      </w:rPr>
      <w:fldChar w:fldCharType="begin"/>
    </w:r>
    <w:r w:rsidRPr="0069274D">
      <w:rPr>
        <w:rStyle w:val="Numrodepage"/>
        <w:sz w:val="18"/>
        <w:szCs w:val="18"/>
      </w:rPr>
      <w:instrText xml:space="preserve"> PAGE </w:instrText>
    </w:r>
    <w:r w:rsidRPr="0069274D">
      <w:rPr>
        <w:rStyle w:val="Numrodepage"/>
        <w:sz w:val="18"/>
        <w:szCs w:val="18"/>
      </w:rPr>
      <w:fldChar w:fldCharType="separate"/>
    </w:r>
    <w:r w:rsidRPr="0069274D">
      <w:rPr>
        <w:rStyle w:val="Numrodepage"/>
        <w:noProof/>
        <w:sz w:val="18"/>
        <w:szCs w:val="18"/>
      </w:rPr>
      <w:t>12</w:t>
    </w:r>
    <w:r w:rsidRPr="0069274D">
      <w:rPr>
        <w:rStyle w:val="Numrodepage"/>
        <w:sz w:val="18"/>
        <w:szCs w:val="18"/>
      </w:rPr>
      <w:fldChar w:fldCharType="end"/>
    </w:r>
    <w:r w:rsidRPr="0069274D">
      <w:rPr>
        <w:rStyle w:val="Numrodepage"/>
        <w:sz w:val="18"/>
        <w:szCs w:val="18"/>
      </w:rPr>
      <w:t>/</w:t>
    </w:r>
    <w:r w:rsidRPr="0069274D">
      <w:rPr>
        <w:rStyle w:val="Numrodepage"/>
        <w:sz w:val="18"/>
        <w:szCs w:val="18"/>
      </w:rPr>
      <w:fldChar w:fldCharType="begin"/>
    </w:r>
    <w:r w:rsidRPr="0069274D">
      <w:rPr>
        <w:rStyle w:val="Numrodepage"/>
        <w:sz w:val="18"/>
        <w:szCs w:val="18"/>
      </w:rPr>
      <w:instrText xml:space="preserve"> NUMPAGES </w:instrText>
    </w:r>
    <w:r w:rsidRPr="0069274D">
      <w:rPr>
        <w:rStyle w:val="Numrodepage"/>
        <w:sz w:val="18"/>
        <w:szCs w:val="18"/>
      </w:rPr>
      <w:fldChar w:fldCharType="separate"/>
    </w:r>
    <w:r w:rsidRPr="0069274D">
      <w:rPr>
        <w:rStyle w:val="Numrodepage"/>
        <w:noProof/>
        <w:sz w:val="18"/>
        <w:szCs w:val="18"/>
      </w:rPr>
      <w:t>12</w:t>
    </w:r>
    <w:r w:rsidRPr="0069274D">
      <w:rPr>
        <w:rStyle w:val="Numrodepage"/>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F1DD8" w14:textId="77777777" w:rsidR="00F87870" w:rsidRDefault="00F87870">
      <w:r>
        <w:separator/>
      </w:r>
    </w:p>
  </w:footnote>
  <w:footnote w:type="continuationSeparator" w:id="0">
    <w:p w14:paraId="1A9A9DF2" w14:textId="77777777" w:rsidR="00F87870" w:rsidRDefault="00F87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4CE31" w14:textId="4CF28C3C" w:rsidR="00343F8A" w:rsidRDefault="00DD63E2" w:rsidP="00754242">
    <w:pPr>
      <w:pStyle w:val="En-tte"/>
      <w:tabs>
        <w:tab w:val="clear" w:pos="4819"/>
        <w:tab w:val="clear" w:pos="9071"/>
        <w:tab w:val="right" w:pos="9213"/>
      </w:tabs>
      <w:rPr>
        <w:sz w:val="18"/>
      </w:rPr>
    </w:pPr>
    <w:r>
      <w:rPr>
        <w:sz w:val="18"/>
      </w:rPr>
      <w:t>EPSM Metz Jury</w:t>
    </w:r>
    <w:r w:rsidR="00343F8A">
      <w:rPr>
        <w:sz w:val="18"/>
      </w:rPr>
      <w:t xml:space="preserve">, </w:t>
    </w:r>
    <w:r w:rsidR="00343F8A">
      <w:rPr>
        <w:sz w:val="18"/>
        <w:szCs w:val="18"/>
      </w:rPr>
      <w:t>maître d’ouvrage</w:t>
    </w:r>
    <w:r w:rsidR="00343F8A">
      <w:rPr>
        <w:sz w:val="18"/>
      </w:rPr>
      <w:tab/>
    </w:r>
    <w:r>
      <w:rPr>
        <w:sz w:val="18"/>
      </w:rPr>
      <w:t>Construction de 168 lits adultes</w:t>
    </w:r>
  </w:p>
  <w:p w14:paraId="09870E50" w14:textId="256A4EDC" w:rsidR="00343F8A" w:rsidRDefault="00343F8A" w:rsidP="00754242">
    <w:pPr>
      <w:pStyle w:val="En-tte"/>
      <w:pBdr>
        <w:bottom w:val="single" w:sz="4" w:space="1" w:color="auto"/>
      </w:pBdr>
      <w:tabs>
        <w:tab w:val="clear" w:pos="4819"/>
        <w:tab w:val="clear" w:pos="9071"/>
        <w:tab w:val="right" w:pos="9213"/>
      </w:tabs>
      <w:rPr>
        <w:sz w:val="2"/>
      </w:rPr>
    </w:pPr>
    <w:r w:rsidRPr="00C3726E">
      <w:rPr>
        <w:sz w:val="18"/>
      </w:rPr>
      <w:t xml:space="preserve">La Soderec, </w:t>
    </w:r>
    <w:r w:rsidR="00C3726E" w:rsidRPr="00C3726E">
      <w:rPr>
        <w:sz w:val="18"/>
      </w:rPr>
      <w:t>c</w:t>
    </w:r>
    <w:r w:rsidRPr="00C3726E">
      <w:rPr>
        <w:sz w:val="18"/>
      </w:rPr>
      <w:t>onducteur d’opération</w:t>
    </w:r>
    <w:r>
      <w:rPr>
        <w:sz w:val="18"/>
      </w:rPr>
      <w:tab/>
      <w:t>Marché</w:t>
    </w:r>
    <w:r w:rsidR="008B3F51">
      <w:rPr>
        <w:sz w:val="18"/>
      </w:rPr>
      <w:t xml:space="preserve"> de coordination SPS</w:t>
    </w:r>
  </w:p>
  <w:p w14:paraId="1D3CC4BE" w14:textId="77777777" w:rsidR="00343F8A" w:rsidRDefault="00343F8A" w:rsidP="006E0CD5">
    <w:pPr>
      <w:pStyle w:val="En-tte"/>
      <w:pBdr>
        <w:bottom w:val="single" w:sz="4" w:space="1" w:color="auto"/>
      </w:pBdr>
      <w:tabs>
        <w:tab w:val="clear" w:pos="4819"/>
        <w:tab w:val="clear" w:pos="9071"/>
        <w:tab w:val="right" w:pos="9639"/>
      </w:tabs>
      <w:rPr>
        <w:sz w:val="2"/>
      </w:rPr>
    </w:pPr>
  </w:p>
  <w:p w14:paraId="3F5470E9" w14:textId="77777777" w:rsidR="00343F8A" w:rsidRDefault="00343F8A">
    <w:pPr>
      <w:pStyle w:val="En-tte"/>
      <w:pBdr>
        <w:bottom w:val="single" w:sz="4" w:space="1" w:color="auto"/>
      </w:pBdr>
      <w:tabs>
        <w:tab w:val="clear" w:pos="4819"/>
        <w:tab w:val="clear" w:pos="9071"/>
        <w:tab w:val="right" w:pos="9639"/>
      </w:tabs>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A089D"/>
    <w:multiLevelType w:val="hybridMultilevel"/>
    <w:tmpl w:val="FE4689DE"/>
    <w:lvl w:ilvl="0" w:tplc="DCFC66E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B045C5"/>
    <w:multiLevelType w:val="hybridMultilevel"/>
    <w:tmpl w:val="8F424752"/>
    <w:lvl w:ilvl="0" w:tplc="040C0005">
      <w:start w:val="1"/>
      <w:numFmt w:val="bullet"/>
      <w:lvlText w:val=""/>
      <w:lvlJc w:val="left"/>
      <w:pPr>
        <w:ind w:left="1425" w:hanging="360"/>
      </w:pPr>
      <w:rPr>
        <w:rFonts w:ascii="Wingdings" w:hAnsi="Wingdings"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2" w15:restartNumberingAfterBreak="0">
    <w:nsid w:val="13183E15"/>
    <w:multiLevelType w:val="singleLevel"/>
    <w:tmpl w:val="D5C8EE24"/>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14CD3E2E"/>
    <w:multiLevelType w:val="hybridMultilevel"/>
    <w:tmpl w:val="73946BAE"/>
    <w:lvl w:ilvl="0" w:tplc="83EA3592">
      <w:start w:val="1"/>
      <w:numFmt w:val="bullet"/>
      <w:lvlText w:val=""/>
      <w:lvlJc w:val="left"/>
      <w:pPr>
        <w:tabs>
          <w:tab w:val="num" w:pos="1866"/>
        </w:tabs>
        <w:ind w:left="1866" w:hanging="360"/>
      </w:pPr>
      <w:rPr>
        <w:rFonts w:ascii="Wingdings" w:hAnsi="Wingdings" w:hint="default"/>
      </w:rPr>
    </w:lvl>
    <w:lvl w:ilvl="1" w:tplc="040C000D">
      <w:start w:val="1"/>
      <w:numFmt w:val="bullet"/>
      <w:lvlText w:val=""/>
      <w:lvlJc w:val="left"/>
      <w:pPr>
        <w:tabs>
          <w:tab w:val="num" w:pos="1960"/>
        </w:tabs>
        <w:ind w:left="1960" w:hanging="360"/>
      </w:pPr>
      <w:rPr>
        <w:rFonts w:ascii="Wingdings" w:hAnsi="Wingdings" w:hint="default"/>
      </w:rPr>
    </w:lvl>
    <w:lvl w:ilvl="2" w:tplc="040C0005" w:tentative="1">
      <w:start w:val="1"/>
      <w:numFmt w:val="bullet"/>
      <w:lvlText w:val=""/>
      <w:lvlJc w:val="left"/>
      <w:pPr>
        <w:tabs>
          <w:tab w:val="num" w:pos="2586"/>
        </w:tabs>
        <w:ind w:left="2586" w:hanging="360"/>
      </w:pPr>
      <w:rPr>
        <w:rFonts w:ascii="Wingdings" w:hAnsi="Wingdings" w:hint="default"/>
      </w:rPr>
    </w:lvl>
    <w:lvl w:ilvl="3" w:tplc="040C0001" w:tentative="1">
      <w:start w:val="1"/>
      <w:numFmt w:val="bullet"/>
      <w:lvlText w:val=""/>
      <w:lvlJc w:val="left"/>
      <w:pPr>
        <w:tabs>
          <w:tab w:val="num" w:pos="3306"/>
        </w:tabs>
        <w:ind w:left="3306" w:hanging="360"/>
      </w:pPr>
      <w:rPr>
        <w:rFonts w:ascii="Symbol" w:hAnsi="Symbol" w:hint="default"/>
      </w:rPr>
    </w:lvl>
    <w:lvl w:ilvl="4" w:tplc="040C0003" w:tentative="1">
      <w:start w:val="1"/>
      <w:numFmt w:val="bullet"/>
      <w:lvlText w:val="o"/>
      <w:lvlJc w:val="left"/>
      <w:pPr>
        <w:tabs>
          <w:tab w:val="num" w:pos="4026"/>
        </w:tabs>
        <w:ind w:left="4026" w:hanging="360"/>
      </w:pPr>
      <w:rPr>
        <w:rFonts w:ascii="Courier New" w:hAnsi="Courier New" w:cs="Courier New" w:hint="default"/>
      </w:rPr>
    </w:lvl>
    <w:lvl w:ilvl="5" w:tplc="040C0005" w:tentative="1">
      <w:start w:val="1"/>
      <w:numFmt w:val="bullet"/>
      <w:lvlText w:val=""/>
      <w:lvlJc w:val="left"/>
      <w:pPr>
        <w:tabs>
          <w:tab w:val="num" w:pos="4746"/>
        </w:tabs>
        <w:ind w:left="4746" w:hanging="360"/>
      </w:pPr>
      <w:rPr>
        <w:rFonts w:ascii="Wingdings" w:hAnsi="Wingdings" w:hint="default"/>
      </w:rPr>
    </w:lvl>
    <w:lvl w:ilvl="6" w:tplc="040C0001" w:tentative="1">
      <w:start w:val="1"/>
      <w:numFmt w:val="bullet"/>
      <w:lvlText w:val=""/>
      <w:lvlJc w:val="left"/>
      <w:pPr>
        <w:tabs>
          <w:tab w:val="num" w:pos="5466"/>
        </w:tabs>
        <w:ind w:left="5466" w:hanging="360"/>
      </w:pPr>
      <w:rPr>
        <w:rFonts w:ascii="Symbol" w:hAnsi="Symbol" w:hint="default"/>
      </w:rPr>
    </w:lvl>
    <w:lvl w:ilvl="7" w:tplc="040C0003" w:tentative="1">
      <w:start w:val="1"/>
      <w:numFmt w:val="bullet"/>
      <w:lvlText w:val="o"/>
      <w:lvlJc w:val="left"/>
      <w:pPr>
        <w:tabs>
          <w:tab w:val="num" w:pos="6186"/>
        </w:tabs>
        <w:ind w:left="6186" w:hanging="360"/>
      </w:pPr>
      <w:rPr>
        <w:rFonts w:ascii="Courier New" w:hAnsi="Courier New" w:cs="Courier New" w:hint="default"/>
      </w:rPr>
    </w:lvl>
    <w:lvl w:ilvl="8" w:tplc="040C0005" w:tentative="1">
      <w:start w:val="1"/>
      <w:numFmt w:val="bullet"/>
      <w:lvlText w:val=""/>
      <w:lvlJc w:val="left"/>
      <w:pPr>
        <w:tabs>
          <w:tab w:val="num" w:pos="6906"/>
        </w:tabs>
        <w:ind w:left="6906" w:hanging="360"/>
      </w:pPr>
      <w:rPr>
        <w:rFonts w:ascii="Wingdings" w:hAnsi="Wingdings" w:hint="default"/>
      </w:rPr>
    </w:lvl>
  </w:abstractNum>
  <w:abstractNum w:abstractNumId="4" w15:restartNumberingAfterBreak="0">
    <w:nsid w:val="1AA1534F"/>
    <w:multiLevelType w:val="hybridMultilevel"/>
    <w:tmpl w:val="66CE5DA0"/>
    <w:lvl w:ilvl="0" w:tplc="B4E67AC8">
      <w:start w:val="1"/>
      <w:numFmt w:val="bullet"/>
      <w:lvlText w:val=""/>
      <w:lvlJc w:val="left"/>
      <w:pPr>
        <w:tabs>
          <w:tab w:val="num" w:pos="340"/>
        </w:tabs>
        <w:ind w:left="340" w:hanging="340"/>
      </w:pPr>
      <w:rPr>
        <w:rFonts w:ascii="Wingdings" w:hAnsi="Wingdings" w:hint="default"/>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422B63"/>
    <w:multiLevelType w:val="hybridMultilevel"/>
    <w:tmpl w:val="99BC4E16"/>
    <w:lvl w:ilvl="0" w:tplc="E9FE63A2">
      <w:start w:val="1"/>
      <w:numFmt w:val="bullet"/>
      <w:lvlText w:val=""/>
      <w:lvlJc w:val="left"/>
      <w:pPr>
        <w:tabs>
          <w:tab w:val="num" w:pos="284"/>
        </w:tabs>
        <w:ind w:left="284" w:hanging="284"/>
      </w:pPr>
      <w:rPr>
        <w:rFonts w:ascii="Wingdings" w:hAnsi="Wingdings" w:hint="default"/>
        <w:sz w:val="22"/>
        <w:szCs w:val="22"/>
      </w:rPr>
    </w:lvl>
    <w:lvl w:ilvl="1" w:tplc="040C0001">
      <w:start w:val="1"/>
      <w:numFmt w:val="bullet"/>
      <w:lvlText w:val=""/>
      <w:lvlJc w:val="left"/>
      <w:pPr>
        <w:tabs>
          <w:tab w:val="num" w:pos="1440"/>
        </w:tabs>
        <w:ind w:left="1440" w:hanging="360"/>
      </w:pPr>
      <w:rPr>
        <w:rFonts w:ascii="Symbol" w:hAnsi="Symbol" w:hint="default"/>
        <w:sz w:val="22"/>
        <w:szCs w:val="22"/>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D0580C"/>
    <w:multiLevelType w:val="multilevel"/>
    <w:tmpl w:val="5E1CAAD8"/>
    <w:lvl w:ilvl="0">
      <w:start w:val="1"/>
      <w:numFmt w:val="decimal"/>
      <w:pStyle w:val="Titre1"/>
      <w:lvlText w:val="Article %1 :"/>
      <w:lvlJc w:val="left"/>
      <w:pPr>
        <w:ind w:left="360" w:hanging="360"/>
      </w:pPr>
      <w:rPr>
        <w:rFonts w:hint="default"/>
      </w:rPr>
    </w:lvl>
    <w:lvl w:ilvl="1">
      <w:start w:val="1"/>
      <w:numFmt w:val="decimal"/>
      <w:pStyle w:val="Titre2"/>
      <w:lvlText w:val="%1.%2"/>
      <w:lvlJc w:val="left"/>
      <w:pPr>
        <w:ind w:left="1002"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7" w15:restartNumberingAfterBreak="0">
    <w:nsid w:val="1FA35B9F"/>
    <w:multiLevelType w:val="hybridMultilevel"/>
    <w:tmpl w:val="6638063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B305C3"/>
    <w:multiLevelType w:val="singleLevel"/>
    <w:tmpl w:val="040C0005"/>
    <w:lvl w:ilvl="0">
      <w:start w:val="1"/>
      <w:numFmt w:val="bullet"/>
      <w:lvlText w:val=""/>
      <w:lvlJc w:val="left"/>
      <w:pPr>
        <w:ind w:left="720" w:hanging="360"/>
      </w:pPr>
      <w:rPr>
        <w:rFonts w:ascii="Wingdings" w:hAnsi="Wingdings" w:hint="default"/>
      </w:rPr>
    </w:lvl>
  </w:abstractNum>
  <w:abstractNum w:abstractNumId="9" w15:restartNumberingAfterBreak="0">
    <w:nsid w:val="221536E5"/>
    <w:multiLevelType w:val="hybridMultilevel"/>
    <w:tmpl w:val="75E41548"/>
    <w:lvl w:ilvl="0" w:tplc="7F9CF9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3F2354"/>
    <w:multiLevelType w:val="hybridMultilevel"/>
    <w:tmpl w:val="F43C2D88"/>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28020EEE"/>
    <w:multiLevelType w:val="hybridMultilevel"/>
    <w:tmpl w:val="A3A474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A0D62DB"/>
    <w:multiLevelType w:val="hybridMultilevel"/>
    <w:tmpl w:val="813EC84E"/>
    <w:lvl w:ilvl="0" w:tplc="2C5AC732">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2B645C6A"/>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2C305DA2"/>
    <w:multiLevelType w:val="hybridMultilevel"/>
    <w:tmpl w:val="D01EA8A0"/>
    <w:lvl w:ilvl="0" w:tplc="040C0005">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5" w15:restartNumberingAfterBreak="0">
    <w:nsid w:val="34F97692"/>
    <w:multiLevelType w:val="hybridMultilevel"/>
    <w:tmpl w:val="1D1E8E7A"/>
    <w:lvl w:ilvl="0" w:tplc="040C0005">
      <w:start w:val="1"/>
      <w:numFmt w:val="bullet"/>
      <w:lvlText w:val=""/>
      <w:lvlJc w:val="left"/>
      <w:pPr>
        <w:tabs>
          <w:tab w:val="num" w:pos="720"/>
        </w:tabs>
        <w:ind w:left="720" w:hanging="360"/>
      </w:pPr>
      <w:rPr>
        <w:rFonts w:ascii="Wingdings" w:hAnsi="Wingdings" w:hint="default"/>
      </w:rPr>
    </w:lvl>
    <w:lvl w:ilvl="1" w:tplc="CE04F588">
      <w:start w:val="1"/>
      <w:numFmt w:val="bullet"/>
      <w:lvlText w:val=""/>
      <w:lvlJc w:val="left"/>
      <w:pPr>
        <w:tabs>
          <w:tab w:val="num" w:pos="814"/>
        </w:tabs>
        <w:ind w:left="814" w:hanging="360"/>
      </w:pPr>
      <w:rPr>
        <w:rFonts w:ascii="Wingdings" w:hAnsi="Wingdings" w:hint="default"/>
        <w:sz w:val="20"/>
        <w:szCs w:val="20"/>
      </w:rPr>
    </w:lvl>
    <w:lvl w:ilvl="2" w:tplc="040C0005" w:tentative="1">
      <w:start w:val="1"/>
      <w:numFmt w:val="bullet"/>
      <w:lvlText w:val=""/>
      <w:lvlJc w:val="left"/>
      <w:pPr>
        <w:tabs>
          <w:tab w:val="num" w:pos="1440"/>
        </w:tabs>
        <w:ind w:left="1440" w:hanging="360"/>
      </w:pPr>
      <w:rPr>
        <w:rFonts w:ascii="Wingdings" w:hAnsi="Wingdings" w:hint="default"/>
      </w:rPr>
    </w:lvl>
    <w:lvl w:ilvl="3" w:tplc="040C0001" w:tentative="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cs="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cs="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371C70B5"/>
    <w:multiLevelType w:val="singleLevel"/>
    <w:tmpl w:val="C798A4E2"/>
    <w:lvl w:ilvl="0">
      <w:start w:val="1"/>
      <w:numFmt w:val="bullet"/>
      <w:lvlText w:val=""/>
      <w:lvlJc w:val="left"/>
      <w:pPr>
        <w:tabs>
          <w:tab w:val="num" w:pos="360"/>
        </w:tabs>
        <w:ind w:left="360" w:hanging="360"/>
      </w:pPr>
      <w:rPr>
        <w:rFonts w:ascii="Wingdings" w:hAnsi="Wingdings" w:hint="default"/>
        <w:color w:val="auto"/>
      </w:rPr>
    </w:lvl>
  </w:abstractNum>
  <w:abstractNum w:abstractNumId="17" w15:restartNumberingAfterBreak="0">
    <w:nsid w:val="42D10AE2"/>
    <w:multiLevelType w:val="hybridMultilevel"/>
    <w:tmpl w:val="7C1CB838"/>
    <w:lvl w:ilvl="0" w:tplc="2C5AC732">
      <w:start w:val="1"/>
      <w:numFmt w:val="bullet"/>
      <w:lvlText w:val=""/>
      <w:lvlJc w:val="left"/>
      <w:pPr>
        <w:tabs>
          <w:tab w:val="num" w:pos="360"/>
        </w:tabs>
        <w:ind w:left="360" w:hanging="360"/>
      </w:pPr>
      <w:rPr>
        <w:rFonts w:ascii="Wingdings" w:hAnsi="Wingdings" w:hint="default"/>
      </w:rPr>
    </w:lvl>
    <w:lvl w:ilvl="1" w:tplc="9718E958" w:tentative="1">
      <w:start w:val="1"/>
      <w:numFmt w:val="bullet"/>
      <w:lvlText w:val="o"/>
      <w:lvlJc w:val="left"/>
      <w:pPr>
        <w:tabs>
          <w:tab w:val="num" w:pos="1724"/>
        </w:tabs>
        <w:ind w:left="1724" w:hanging="360"/>
      </w:pPr>
      <w:rPr>
        <w:rFonts w:ascii="Courier New" w:hAnsi="Courier New" w:hint="default"/>
      </w:rPr>
    </w:lvl>
    <w:lvl w:ilvl="2" w:tplc="78DC1880" w:tentative="1">
      <w:start w:val="1"/>
      <w:numFmt w:val="bullet"/>
      <w:lvlText w:val=""/>
      <w:lvlJc w:val="left"/>
      <w:pPr>
        <w:tabs>
          <w:tab w:val="num" w:pos="2444"/>
        </w:tabs>
        <w:ind w:left="2444" w:hanging="360"/>
      </w:pPr>
      <w:rPr>
        <w:rFonts w:ascii="Wingdings" w:hAnsi="Wingdings" w:hint="default"/>
      </w:rPr>
    </w:lvl>
    <w:lvl w:ilvl="3" w:tplc="6714F51E" w:tentative="1">
      <w:start w:val="1"/>
      <w:numFmt w:val="bullet"/>
      <w:lvlText w:val=""/>
      <w:lvlJc w:val="left"/>
      <w:pPr>
        <w:tabs>
          <w:tab w:val="num" w:pos="3164"/>
        </w:tabs>
        <w:ind w:left="3164" w:hanging="360"/>
      </w:pPr>
      <w:rPr>
        <w:rFonts w:ascii="Symbol" w:hAnsi="Symbol" w:hint="default"/>
      </w:rPr>
    </w:lvl>
    <w:lvl w:ilvl="4" w:tplc="49221CC8" w:tentative="1">
      <w:start w:val="1"/>
      <w:numFmt w:val="bullet"/>
      <w:lvlText w:val="o"/>
      <w:lvlJc w:val="left"/>
      <w:pPr>
        <w:tabs>
          <w:tab w:val="num" w:pos="3884"/>
        </w:tabs>
        <w:ind w:left="3884" w:hanging="360"/>
      </w:pPr>
      <w:rPr>
        <w:rFonts w:ascii="Courier New" w:hAnsi="Courier New" w:hint="default"/>
      </w:rPr>
    </w:lvl>
    <w:lvl w:ilvl="5" w:tplc="67AE0B02" w:tentative="1">
      <w:start w:val="1"/>
      <w:numFmt w:val="bullet"/>
      <w:lvlText w:val=""/>
      <w:lvlJc w:val="left"/>
      <w:pPr>
        <w:tabs>
          <w:tab w:val="num" w:pos="4604"/>
        </w:tabs>
        <w:ind w:left="4604" w:hanging="360"/>
      </w:pPr>
      <w:rPr>
        <w:rFonts w:ascii="Wingdings" w:hAnsi="Wingdings" w:hint="default"/>
      </w:rPr>
    </w:lvl>
    <w:lvl w:ilvl="6" w:tplc="A78400E4" w:tentative="1">
      <w:start w:val="1"/>
      <w:numFmt w:val="bullet"/>
      <w:lvlText w:val=""/>
      <w:lvlJc w:val="left"/>
      <w:pPr>
        <w:tabs>
          <w:tab w:val="num" w:pos="5324"/>
        </w:tabs>
        <w:ind w:left="5324" w:hanging="360"/>
      </w:pPr>
      <w:rPr>
        <w:rFonts w:ascii="Symbol" w:hAnsi="Symbol" w:hint="default"/>
      </w:rPr>
    </w:lvl>
    <w:lvl w:ilvl="7" w:tplc="9F1A4606" w:tentative="1">
      <w:start w:val="1"/>
      <w:numFmt w:val="bullet"/>
      <w:lvlText w:val="o"/>
      <w:lvlJc w:val="left"/>
      <w:pPr>
        <w:tabs>
          <w:tab w:val="num" w:pos="6044"/>
        </w:tabs>
        <w:ind w:left="6044" w:hanging="360"/>
      </w:pPr>
      <w:rPr>
        <w:rFonts w:ascii="Courier New" w:hAnsi="Courier New" w:hint="default"/>
      </w:rPr>
    </w:lvl>
    <w:lvl w:ilvl="8" w:tplc="D256D4C8"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96F60D9"/>
    <w:multiLevelType w:val="hybridMultilevel"/>
    <w:tmpl w:val="71125960"/>
    <w:lvl w:ilvl="0" w:tplc="4D1201AA">
      <w:start w:val="1"/>
      <w:numFmt w:val="bullet"/>
      <w:lvlText w:val=""/>
      <w:lvlJc w:val="left"/>
      <w:pPr>
        <w:tabs>
          <w:tab w:val="num" w:pos="851"/>
        </w:tabs>
        <w:ind w:left="851" w:hanging="284"/>
      </w:pPr>
      <w:rPr>
        <w:rFonts w:ascii="Wingdings" w:hAnsi="Wingdings" w:hint="default"/>
        <w:sz w:val="20"/>
        <w:szCs w:val="20"/>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49F56F51"/>
    <w:multiLevelType w:val="hybridMultilevel"/>
    <w:tmpl w:val="9B22EA58"/>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4AC10B9E"/>
    <w:multiLevelType w:val="hybridMultilevel"/>
    <w:tmpl w:val="AC1E9E74"/>
    <w:lvl w:ilvl="0" w:tplc="040C0005">
      <w:start w:val="1"/>
      <w:numFmt w:val="bullet"/>
      <w:lvlText w:val=""/>
      <w:lvlJc w:val="left"/>
      <w:pPr>
        <w:ind w:left="720" w:hanging="360"/>
      </w:pPr>
      <w:rPr>
        <w:rFonts w:ascii="Wingdings" w:hAnsi="Wingdings"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037EA7"/>
    <w:multiLevelType w:val="hybridMultilevel"/>
    <w:tmpl w:val="C0DE7D28"/>
    <w:lvl w:ilvl="0" w:tplc="2C5AC732">
      <w:start w:val="1"/>
      <w:numFmt w:val="bullet"/>
      <w:lvlText w:val=""/>
      <w:lvlJc w:val="left"/>
      <w:pPr>
        <w:tabs>
          <w:tab w:val="num" w:pos="360"/>
        </w:tabs>
        <w:ind w:left="360" w:hanging="360"/>
      </w:pPr>
      <w:rPr>
        <w:rFonts w:ascii="Wingdings" w:hAnsi="Wingdings" w:hint="default"/>
      </w:rPr>
    </w:lvl>
    <w:lvl w:ilvl="1" w:tplc="D62A997C" w:tentative="1">
      <w:start w:val="1"/>
      <w:numFmt w:val="bullet"/>
      <w:lvlText w:val="o"/>
      <w:lvlJc w:val="left"/>
      <w:pPr>
        <w:tabs>
          <w:tab w:val="num" w:pos="2147"/>
        </w:tabs>
        <w:ind w:left="2147" w:hanging="360"/>
      </w:pPr>
      <w:rPr>
        <w:rFonts w:ascii="Courier New" w:hAnsi="Courier New" w:hint="default"/>
      </w:rPr>
    </w:lvl>
    <w:lvl w:ilvl="2" w:tplc="B9AEB928" w:tentative="1">
      <w:start w:val="1"/>
      <w:numFmt w:val="bullet"/>
      <w:lvlText w:val=""/>
      <w:lvlJc w:val="left"/>
      <w:pPr>
        <w:tabs>
          <w:tab w:val="num" w:pos="2867"/>
        </w:tabs>
        <w:ind w:left="2867" w:hanging="360"/>
      </w:pPr>
      <w:rPr>
        <w:rFonts w:ascii="Wingdings" w:hAnsi="Wingdings" w:hint="default"/>
      </w:rPr>
    </w:lvl>
    <w:lvl w:ilvl="3" w:tplc="C08897A8" w:tentative="1">
      <w:start w:val="1"/>
      <w:numFmt w:val="bullet"/>
      <w:lvlText w:val=""/>
      <w:lvlJc w:val="left"/>
      <w:pPr>
        <w:tabs>
          <w:tab w:val="num" w:pos="3587"/>
        </w:tabs>
        <w:ind w:left="3587" w:hanging="360"/>
      </w:pPr>
      <w:rPr>
        <w:rFonts w:ascii="Symbol" w:hAnsi="Symbol" w:hint="default"/>
      </w:rPr>
    </w:lvl>
    <w:lvl w:ilvl="4" w:tplc="AB5C7574" w:tentative="1">
      <w:start w:val="1"/>
      <w:numFmt w:val="bullet"/>
      <w:lvlText w:val="o"/>
      <w:lvlJc w:val="left"/>
      <w:pPr>
        <w:tabs>
          <w:tab w:val="num" w:pos="4307"/>
        </w:tabs>
        <w:ind w:left="4307" w:hanging="360"/>
      </w:pPr>
      <w:rPr>
        <w:rFonts w:ascii="Courier New" w:hAnsi="Courier New" w:hint="default"/>
      </w:rPr>
    </w:lvl>
    <w:lvl w:ilvl="5" w:tplc="54106DC2" w:tentative="1">
      <w:start w:val="1"/>
      <w:numFmt w:val="bullet"/>
      <w:lvlText w:val=""/>
      <w:lvlJc w:val="left"/>
      <w:pPr>
        <w:tabs>
          <w:tab w:val="num" w:pos="5027"/>
        </w:tabs>
        <w:ind w:left="5027" w:hanging="360"/>
      </w:pPr>
      <w:rPr>
        <w:rFonts w:ascii="Wingdings" w:hAnsi="Wingdings" w:hint="default"/>
      </w:rPr>
    </w:lvl>
    <w:lvl w:ilvl="6" w:tplc="223E24B8" w:tentative="1">
      <w:start w:val="1"/>
      <w:numFmt w:val="bullet"/>
      <w:lvlText w:val=""/>
      <w:lvlJc w:val="left"/>
      <w:pPr>
        <w:tabs>
          <w:tab w:val="num" w:pos="5747"/>
        </w:tabs>
        <w:ind w:left="5747" w:hanging="360"/>
      </w:pPr>
      <w:rPr>
        <w:rFonts w:ascii="Symbol" w:hAnsi="Symbol" w:hint="default"/>
      </w:rPr>
    </w:lvl>
    <w:lvl w:ilvl="7" w:tplc="0D7EFB88" w:tentative="1">
      <w:start w:val="1"/>
      <w:numFmt w:val="bullet"/>
      <w:lvlText w:val="o"/>
      <w:lvlJc w:val="left"/>
      <w:pPr>
        <w:tabs>
          <w:tab w:val="num" w:pos="6467"/>
        </w:tabs>
        <w:ind w:left="6467" w:hanging="360"/>
      </w:pPr>
      <w:rPr>
        <w:rFonts w:ascii="Courier New" w:hAnsi="Courier New" w:hint="default"/>
      </w:rPr>
    </w:lvl>
    <w:lvl w:ilvl="8" w:tplc="52003326" w:tentative="1">
      <w:start w:val="1"/>
      <w:numFmt w:val="bullet"/>
      <w:lvlText w:val=""/>
      <w:lvlJc w:val="left"/>
      <w:pPr>
        <w:tabs>
          <w:tab w:val="num" w:pos="7187"/>
        </w:tabs>
        <w:ind w:left="7187" w:hanging="360"/>
      </w:pPr>
      <w:rPr>
        <w:rFonts w:ascii="Wingdings" w:hAnsi="Wingdings" w:hint="default"/>
      </w:rPr>
    </w:lvl>
  </w:abstractNum>
  <w:abstractNum w:abstractNumId="22" w15:restartNumberingAfterBreak="0">
    <w:nsid w:val="538C7025"/>
    <w:multiLevelType w:val="hybridMultilevel"/>
    <w:tmpl w:val="3CCE1866"/>
    <w:lvl w:ilvl="0" w:tplc="CE04F588">
      <w:start w:val="1"/>
      <w:numFmt w:val="bullet"/>
      <w:lvlText w:val=""/>
      <w:lvlJc w:val="left"/>
      <w:pPr>
        <w:ind w:left="720" w:hanging="360"/>
      </w:pPr>
      <w:rPr>
        <w:rFonts w:ascii="Wingdings" w:hAnsi="Wingdings"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4A20EDF"/>
    <w:multiLevelType w:val="hybridMultilevel"/>
    <w:tmpl w:val="3B023744"/>
    <w:lvl w:ilvl="0" w:tplc="D0062C8C">
      <w:start w:val="8"/>
      <w:numFmt w:val="bullet"/>
      <w:lvlText w:val="-"/>
      <w:lvlJc w:val="left"/>
      <w:pPr>
        <w:tabs>
          <w:tab w:val="num" w:pos="560"/>
        </w:tabs>
        <w:ind w:left="560" w:hanging="360"/>
      </w:pPr>
      <w:rPr>
        <w:rFonts w:ascii="Arial" w:eastAsia="Times New Roman" w:hAnsi="Arial" w:cs="Arial" w:hint="default"/>
      </w:rPr>
    </w:lvl>
    <w:lvl w:ilvl="1" w:tplc="A046395C">
      <w:start w:val="1"/>
      <w:numFmt w:val="bullet"/>
      <w:lvlText w:val="-"/>
      <w:lvlJc w:val="left"/>
      <w:pPr>
        <w:tabs>
          <w:tab w:val="num" w:pos="1440"/>
        </w:tabs>
        <w:ind w:left="1440" w:hanging="360"/>
      </w:pPr>
      <w:rPr>
        <w:rFonts w:ascii="Arial" w:hAnsi="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995D00"/>
    <w:multiLevelType w:val="hybridMultilevel"/>
    <w:tmpl w:val="05225AB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82D7988"/>
    <w:multiLevelType w:val="hybridMultilevel"/>
    <w:tmpl w:val="DC065D1A"/>
    <w:lvl w:ilvl="0" w:tplc="D0062C8C">
      <w:start w:val="8"/>
      <w:numFmt w:val="bullet"/>
      <w:lvlText w:val="-"/>
      <w:lvlJc w:val="left"/>
      <w:pPr>
        <w:ind w:left="1004" w:hanging="360"/>
      </w:pPr>
      <w:rPr>
        <w:rFonts w:ascii="Arial" w:eastAsia="Times New Roman" w:hAnsi="Arial" w:cs="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59670B43"/>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59710E28"/>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5CF85299"/>
    <w:multiLevelType w:val="hybridMultilevel"/>
    <w:tmpl w:val="DFECE64E"/>
    <w:lvl w:ilvl="0" w:tplc="040C0005">
      <w:start w:val="1"/>
      <w:numFmt w:val="bullet"/>
      <w:lvlText w:val=""/>
      <w:lvlJc w:val="left"/>
      <w:pPr>
        <w:ind w:left="720" w:hanging="360"/>
      </w:pPr>
      <w:rPr>
        <w:rFonts w:ascii="Wingdings" w:hAnsi="Wingdings" w:hint="default"/>
      </w:rPr>
    </w:lvl>
    <w:lvl w:ilvl="1" w:tplc="D0062C8C">
      <w:start w:val="8"/>
      <w:numFmt w:val="bullet"/>
      <w:lvlText w:val="-"/>
      <w:lvlJc w:val="left"/>
      <w:pPr>
        <w:ind w:left="1440" w:hanging="360"/>
      </w:pPr>
      <w:rPr>
        <w:rFonts w:ascii="Arial" w:eastAsia="Times New Roman" w:hAnsi="Arial" w:cs="Arial" w:hint="default"/>
      </w:rPr>
    </w:lvl>
    <w:lvl w:ilvl="2" w:tplc="040C0003">
      <w:start w:val="1"/>
      <w:numFmt w:val="bullet"/>
      <w:lvlText w:val="o"/>
      <w:lvlJc w:val="left"/>
      <w:pPr>
        <w:ind w:left="2160" w:hanging="360"/>
      </w:pPr>
      <w:rPr>
        <w:rFonts w:ascii="Courier New" w:hAnsi="Courier New" w:cs="Courier New"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2C90DB2"/>
    <w:multiLevelType w:val="hybridMultilevel"/>
    <w:tmpl w:val="95C08D36"/>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E648AD"/>
    <w:multiLevelType w:val="hybridMultilevel"/>
    <w:tmpl w:val="939A15BC"/>
    <w:lvl w:ilvl="0" w:tplc="F8EE4C18">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E6155F"/>
    <w:multiLevelType w:val="hybridMultilevel"/>
    <w:tmpl w:val="969A25F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227074D"/>
    <w:multiLevelType w:val="hybridMultilevel"/>
    <w:tmpl w:val="A4780CC4"/>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72811CCA"/>
    <w:multiLevelType w:val="hybridMultilevel"/>
    <w:tmpl w:val="3F9EF2B4"/>
    <w:lvl w:ilvl="0" w:tplc="040C0005">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3F31519"/>
    <w:multiLevelType w:val="hybridMultilevel"/>
    <w:tmpl w:val="2DBA8F3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56326FD"/>
    <w:multiLevelType w:val="hybridMultilevel"/>
    <w:tmpl w:val="D6D2BAEC"/>
    <w:lvl w:ilvl="0" w:tplc="F2928C0A">
      <w:start w:val="1"/>
      <w:numFmt w:val="bullet"/>
      <w:lvlText w:val=""/>
      <w:lvlJc w:val="left"/>
      <w:pPr>
        <w:tabs>
          <w:tab w:val="num" w:pos="397"/>
        </w:tabs>
        <w:ind w:left="397" w:hanging="397"/>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AF103E"/>
    <w:multiLevelType w:val="hybridMultilevel"/>
    <w:tmpl w:val="C14E5144"/>
    <w:lvl w:ilvl="0" w:tplc="040C0005">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7" w15:restartNumberingAfterBreak="0">
    <w:nsid w:val="7D450B43"/>
    <w:multiLevelType w:val="hybridMultilevel"/>
    <w:tmpl w:val="62E69E9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num w:numId="1" w16cid:durableId="1922329079">
    <w:abstractNumId w:val="2"/>
  </w:num>
  <w:num w:numId="2" w16cid:durableId="100731039">
    <w:abstractNumId w:val="3"/>
  </w:num>
  <w:num w:numId="3" w16cid:durableId="1572352889">
    <w:abstractNumId w:val="23"/>
  </w:num>
  <w:num w:numId="4" w16cid:durableId="1512715595">
    <w:abstractNumId w:val="5"/>
  </w:num>
  <w:num w:numId="5" w16cid:durableId="722600397">
    <w:abstractNumId w:val="4"/>
  </w:num>
  <w:num w:numId="6" w16cid:durableId="897665095">
    <w:abstractNumId w:val="29"/>
  </w:num>
  <w:num w:numId="7" w16cid:durableId="490223245">
    <w:abstractNumId w:val="25"/>
  </w:num>
  <w:num w:numId="8" w16cid:durableId="1872570021">
    <w:abstractNumId w:val="22"/>
  </w:num>
  <w:num w:numId="9" w16cid:durableId="1163472165">
    <w:abstractNumId w:val="15"/>
  </w:num>
  <w:num w:numId="10" w16cid:durableId="512840568">
    <w:abstractNumId w:val="6"/>
  </w:num>
  <w:num w:numId="11" w16cid:durableId="1839808547">
    <w:abstractNumId w:val="7"/>
  </w:num>
  <w:num w:numId="12" w16cid:durableId="997152431">
    <w:abstractNumId w:val="24"/>
  </w:num>
  <w:num w:numId="13" w16cid:durableId="863133196">
    <w:abstractNumId w:val="33"/>
  </w:num>
  <w:num w:numId="14" w16cid:durableId="1070805589">
    <w:abstractNumId w:val="20"/>
  </w:num>
  <w:num w:numId="15" w16cid:durableId="639963679">
    <w:abstractNumId w:val="28"/>
  </w:num>
  <w:num w:numId="16" w16cid:durableId="1457329166">
    <w:abstractNumId w:val="37"/>
  </w:num>
  <w:num w:numId="17" w16cid:durableId="2142771449">
    <w:abstractNumId w:val="29"/>
  </w:num>
  <w:num w:numId="18" w16cid:durableId="893733636">
    <w:abstractNumId w:val="11"/>
  </w:num>
  <w:num w:numId="19" w16cid:durableId="715011421">
    <w:abstractNumId w:val="6"/>
  </w:num>
  <w:num w:numId="20" w16cid:durableId="2711684">
    <w:abstractNumId w:val="6"/>
  </w:num>
  <w:num w:numId="21" w16cid:durableId="1729114015">
    <w:abstractNumId w:val="35"/>
  </w:num>
  <w:num w:numId="22" w16cid:durableId="807631667">
    <w:abstractNumId w:val="12"/>
  </w:num>
  <w:num w:numId="23" w16cid:durableId="872689963">
    <w:abstractNumId w:val="10"/>
  </w:num>
  <w:num w:numId="24" w16cid:durableId="2122645530">
    <w:abstractNumId w:val="32"/>
  </w:num>
  <w:num w:numId="25" w16cid:durableId="639917451">
    <w:abstractNumId w:val="8"/>
  </w:num>
  <w:num w:numId="26" w16cid:durableId="1593780490">
    <w:abstractNumId w:val="30"/>
  </w:num>
  <w:num w:numId="27" w16cid:durableId="426199523">
    <w:abstractNumId w:val="13"/>
  </w:num>
  <w:num w:numId="28" w16cid:durableId="1096024748">
    <w:abstractNumId w:val="34"/>
  </w:num>
  <w:num w:numId="29" w16cid:durableId="511574435">
    <w:abstractNumId w:val="16"/>
  </w:num>
  <w:num w:numId="30" w16cid:durableId="1794245708">
    <w:abstractNumId w:val="36"/>
  </w:num>
  <w:num w:numId="31" w16cid:durableId="2117363176">
    <w:abstractNumId w:val="27"/>
  </w:num>
  <w:num w:numId="32" w16cid:durableId="878127164">
    <w:abstractNumId w:val="21"/>
  </w:num>
  <w:num w:numId="33" w16cid:durableId="1173564980">
    <w:abstractNumId w:val="26"/>
  </w:num>
  <w:num w:numId="34" w16cid:durableId="974027239">
    <w:abstractNumId w:val="14"/>
  </w:num>
  <w:num w:numId="35" w16cid:durableId="1470050091">
    <w:abstractNumId w:val="1"/>
  </w:num>
  <w:num w:numId="36" w16cid:durableId="1106926097">
    <w:abstractNumId w:val="19"/>
  </w:num>
  <w:num w:numId="37" w16cid:durableId="220560163">
    <w:abstractNumId w:val="17"/>
  </w:num>
  <w:num w:numId="38" w16cid:durableId="977415797">
    <w:abstractNumId w:val="31"/>
  </w:num>
  <w:num w:numId="39" w16cid:durableId="2019234470">
    <w:abstractNumId w:val="0"/>
  </w:num>
  <w:num w:numId="40" w16cid:durableId="759762541">
    <w:abstractNumId w:val="9"/>
  </w:num>
  <w:num w:numId="41" w16cid:durableId="66212673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937"/>
    <w:rsid w:val="00000529"/>
    <w:rsid w:val="00000B2E"/>
    <w:rsid w:val="00000E21"/>
    <w:rsid w:val="00002F4A"/>
    <w:rsid w:val="00003DE6"/>
    <w:rsid w:val="00003ED1"/>
    <w:rsid w:val="0000636F"/>
    <w:rsid w:val="00007418"/>
    <w:rsid w:val="00007D47"/>
    <w:rsid w:val="00010A5E"/>
    <w:rsid w:val="000111BD"/>
    <w:rsid w:val="000115B9"/>
    <w:rsid w:val="00011BD3"/>
    <w:rsid w:val="00011D8B"/>
    <w:rsid w:val="000139CA"/>
    <w:rsid w:val="000147FF"/>
    <w:rsid w:val="00016C76"/>
    <w:rsid w:val="00017875"/>
    <w:rsid w:val="00020FA6"/>
    <w:rsid w:val="00022696"/>
    <w:rsid w:val="00022B59"/>
    <w:rsid w:val="00023462"/>
    <w:rsid w:val="00023509"/>
    <w:rsid w:val="000239FE"/>
    <w:rsid w:val="00023BD6"/>
    <w:rsid w:val="000251BA"/>
    <w:rsid w:val="00025E02"/>
    <w:rsid w:val="00026D26"/>
    <w:rsid w:val="000275C6"/>
    <w:rsid w:val="0003149B"/>
    <w:rsid w:val="00032A98"/>
    <w:rsid w:val="00033AB6"/>
    <w:rsid w:val="00034F66"/>
    <w:rsid w:val="00035D24"/>
    <w:rsid w:val="000362E3"/>
    <w:rsid w:val="00040711"/>
    <w:rsid w:val="00040C7E"/>
    <w:rsid w:val="00042E15"/>
    <w:rsid w:val="00050C5B"/>
    <w:rsid w:val="00051F15"/>
    <w:rsid w:val="0005215C"/>
    <w:rsid w:val="00057082"/>
    <w:rsid w:val="000570D6"/>
    <w:rsid w:val="00060F4E"/>
    <w:rsid w:val="0006299C"/>
    <w:rsid w:val="00064CDC"/>
    <w:rsid w:val="000672D0"/>
    <w:rsid w:val="00074850"/>
    <w:rsid w:val="00075EB4"/>
    <w:rsid w:val="00077015"/>
    <w:rsid w:val="00080720"/>
    <w:rsid w:val="00081997"/>
    <w:rsid w:val="000842C9"/>
    <w:rsid w:val="00086022"/>
    <w:rsid w:val="0009332C"/>
    <w:rsid w:val="00096147"/>
    <w:rsid w:val="000A29CB"/>
    <w:rsid w:val="000A430B"/>
    <w:rsid w:val="000A4975"/>
    <w:rsid w:val="000A57D9"/>
    <w:rsid w:val="000A6388"/>
    <w:rsid w:val="000A6827"/>
    <w:rsid w:val="000A6E17"/>
    <w:rsid w:val="000A6FCD"/>
    <w:rsid w:val="000A7D9E"/>
    <w:rsid w:val="000B0F3C"/>
    <w:rsid w:val="000B142B"/>
    <w:rsid w:val="000B23AA"/>
    <w:rsid w:val="000B3177"/>
    <w:rsid w:val="000B3EE9"/>
    <w:rsid w:val="000B3F2B"/>
    <w:rsid w:val="000B4718"/>
    <w:rsid w:val="000B55DC"/>
    <w:rsid w:val="000B575B"/>
    <w:rsid w:val="000B5A82"/>
    <w:rsid w:val="000B7294"/>
    <w:rsid w:val="000C11E2"/>
    <w:rsid w:val="000C2CA4"/>
    <w:rsid w:val="000C3638"/>
    <w:rsid w:val="000C5C64"/>
    <w:rsid w:val="000D3413"/>
    <w:rsid w:val="000D57E7"/>
    <w:rsid w:val="000D5F49"/>
    <w:rsid w:val="000E0785"/>
    <w:rsid w:val="000E13DE"/>
    <w:rsid w:val="000E1AE7"/>
    <w:rsid w:val="000E1C77"/>
    <w:rsid w:val="000E1EA1"/>
    <w:rsid w:val="000E2FC9"/>
    <w:rsid w:val="000E426B"/>
    <w:rsid w:val="000E58D2"/>
    <w:rsid w:val="000F06F3"/>
    <w:rsid w:val="000F31F2"/>
    <w:rsid w:val="000F3EB9"/>
    <w:rsid w:val="000F485C"/>
    <w:rsid w:val="001002A9"/>
    <w:rsid w:val="00104BE0"/>
    <w:rsid w:val="00110D5B"/>
    <w:rsid w:val="00113E11"/>
    <w:rsid w:val="00114742"/>
    <w:rsid w:val="00115D5F"/>
    <w:rsid w:val="00116796"/>
    <w:rsid w:val="00120277"/>
    <w:rsid w:val="001209C5"/>
    <w:rsid w:val="00120B96"/>
    <w:rsid w:val="00121505"/>
    <w:rsid w:val="00124121"/>
    <w:rsid w:val="00124FE6"/>
    <w:rsid w:val="00125E6A"/>
    <w:rsid w:val="00130B6B"/>
    <w:rsid w:val="001325F2"/>
    <w:rsid w:val="0013352E"/>
    <w:rsid w:val="0013373A"/>
    <w:rsid w:val="0013493F"/>
    <w:rsid w:val="001355CC"/>
    <w:rsid w:val="0013680F"/>
    <w:rsid w:val="0014076C"/>
    <w:rsid w:val="00142A08"/>
    <w:rsid w:val="00143057"/>
    <w:rsid w:val="00143964"/>
    <w:rsid w:val="0014431A"/>
    <w:rsid w:val="001464A4"/>
    <w:rsid w:val="00147342"/>
    <w:rsid w:val="001501B0"/>
    <w:rsid w:val="00150788"/>
    <w:rsid w:val="00150CE1"/>
    <w:rsid w:val="00153ED7"/>
    <w:rsid w:val="00157606"/>
    <w:rsid w:val="001613E8"/>
    <w:rsid w:val="0016146E"/>
    <w:rsid w:val="00161E4A"/>
    <w:rsid w:val="00162202"/>
    <w:rsid w:val="001639A8"/>
    <w:rsid w:val="00163C76"/>
    <w:rsid w:val="00164954"/>
    <w:rsid w:val="001670C7"/>
    <w:rsid w:val="001708ED"/>
    <w:rsid w:val="00173CE8"/>
    <w:rsid w:val="001761A9"/>
    <w:rsid w:val="00176659"/>
    <w:rsid w:val="00180189"/>
    <w:rsid w:val="0018288D"/>
    <w:rsid w:val="00182C29"/>
    <w:rsid w:val="00183F07"/>
    <w:rsid w:val="00186626"/>
    <w:rsid w:val="001867F7"/>
    <w:rsid w:val="0018752F"/>
    <w:rsid w:val="00190264"/>
    <w:rsid w:val="00193116"/>
    <w:rsid w:val="00194CD3"/>
    <w:rsid w:val="00195421"/>
    <w:rsid w:val="00196ABE"/>
    <w:rsid w:val="00197B75"/>
    <w:rsid w:val="001A052D"/>
    <w:rsid w:val="001A1795"/>
    <w:rsid w:val="001A38A3"/>
    <w:rsid w:val="001A3B09"/>
    <w:rsid w:val="001A58D8"/>
    <w:rsid w:val="001A6980"/>
    <w:rsid w:val="001A73FA"/>
    <w:rsid w:val="001B21CB"/>
    <w:rsid w:val="001B378E"/>
    <w:rsid w:val="001B46D1"/>
    <w:rsid w:val="001B4C07"/>
    <w:rsid w:val="001B539F"/>
    <w:rsid w:val="001B5613"/>
    <w:rsid w:val="001B794E"/>
    <w:rsid w:val="001B7C75"/>
    <w:rsid w:val="001C0225"/>
    <w:rsid w:val="001C0BF1"/>
    <w:rsid w:val="001C2905"/>
    <w:rsid w:val="001C2BBF"/>
    <w:rsid w:val="001C4678"/>
    <w:rsid w:val="001C4A8D"/>
    <w:rsid w:val="001C579C"/>
    <w:rsid w:val="001C5B91"/>
    <w:rsid w:val="001C6948"/>
    <w:rsid w:val="001C6C47"/>
    <w:rsid w:val="001C7B1F"/>
    <w:rsid w:val="001D1533"/>
    <w:rsid w:val="001D23D7"/>
    <w:rsid w:val="001D319D"/>
    <w:rsid w:val="001D35AF"/>
    <w:rsid w:val="001D7AB3"/>
    <w:rsid w:val="001E019E"/>
    <w:rsid w:val="001E4C3E"/>
    <w:rsid w:val="001E5468"/>
    <w:rsid w:val="001E6B39"/>
    <w:rsid w:val="001E700A"/>
    <w:rsid w:val="001E73D0"/>
    <w:rsid w:val="001F2464"/>
    <w:rsid w:val="001F29A4"/>
    <w:rsid w:val="001F3B81"/>
    <w:rsid w:val="001F3FC2"/>
    <w:rsid w:val="002024E4"/>
    <w:rsid w:val="0020320F"/>
    <w:rsid w:val="00203452"/>
    <w:rsid w:val="0020439E"/>
    <w:rsid w:val="00205EF1"/>
    <w:rsid w:val="00207D4D"/>
    <w:rsid w:val="0021017D"/>
    <w:rsid w:val="0021172F"/>
    <w:rsid w:val="00211B7C"/>
    <w:rsid w:val="00211C8A"/>
    <w:rsid w:val="00216F89"/>
    <w:rsid w:val="00216FA6"/>
    <w:rsid w:val="00217146"/>
    <w:rsid w:val="0022290F"/>
    <w:rsid w:val="00222ABC"/>
    <w:rsid w:val="00225BE3"/>
    <w:rsid w:val="00225EFB"/>
    <w:rsid w:val="00226360"/>
    <w:rsid w:val="0023184E"/>
    <w:rsid w:val="0023229B"/>
    <w:rsid w:val="00232A71"/>
    <w:rsid w:val="0023310B"/>
    <w:rsid w:val="002332CC"/>
    <w:rsid w:val="00235C2E"/>
    <w:rsid w:val="002365C6"/>
    <w:rsid w:val="002371EB"/>
    <w:rsid w:val="0024003F"/>
    <w:rsid w:val="002417CF"/>
    <w:rsid w:val="00242F79"/>
    <w:rsid w:val="00244817"/>
    <w:rsid w:val="0024543C"/>
    <w:rsid w:val="0024665C"/>
    <w:rsid w:val="002474EC"/>
    <w:rsid w:val="002507FE"/>
    <w:rsid w:val="00251C17"/>
    <w:rsid w:val="00251E34"/>
    <w:rsid w:val="00253078"/>
    <w:rsid w:val="00254278"/>
    <w:rsid w:val="00255787"/>
    <w:rsid w:val="0025621C"/>
    <w:rsid w:val="00257703"/>
    <w:rsid w:val="00260377"/>
    <w:rsid w:val="00260B3F"/>
    <w:rsid w:val="002619E8"/>
    <w:rsid w:val="00261BFD"/>
    <w:rsid w:val="002622C7"/>
    <w:rsid w:val="00262C15"/>
    <w:rsid w:val="00262D36"/>
    <w:rsid w:val="002647F4"/>
    <w:rsid w:val="00266518"/>
    <w:rsid w:val="0027329F"/>
    <w:rsid w:val="002733B8"/>
    <w:rsid w:val="00273A3E"/>
    <w:rsid w:val="002740AC"/>
    <w:rsid w:val="00274161"/>
    <w:rsid w:val="00275CBA"/>
    <w:rsid w:val="00277894"/>
    <w:rsid w:val="002800A5"/>
    <w:rsid w:val="00281C0E"/>
    <w:rsid w:val="00281F4A"/>
    <w:rsid w:val="0028231A"/>
    <w:rsid w:val="002823F2"/>
    <w:rsid w:val="00282733"/>
    <w:rsid w:val="00283F71"/>
    <w:rsid w:val="00284EB8"/>
    <w:rsid w:val="00286474"/>
    <w:rsid w:val="00286BFA"/>
    <w:rsid w:val="00287C4C"/>
    <w:rsid w:val="00291646"/>
    <w:rsid w:val="00291896"/>
    <w:rsid w:val="00295E23"/>
    <w:rsid w:val="002A086F"/>
    <w:rsid w:val="002A1418"/>
    <w:rsid w:val="002A15E2"/>
    <w:rsid w:val="002A3972"/>
    <w:rsid w:val="002A4F9C"/>
    <w:rsid w:val="002A6230"/>
    <w:rsid w:val="002A6B5F"/>
    <w:rsid w:val="002A732B"/>
    <w:rsid w:val="002A78BE"/>
    <w:rsid w:val="002B330F"/>
    <w:rsid w:val="002B6CA9"/>
    <w:rsid w:val="002C108C"/>
    <w:rsid w:val="002C2BD6"/>
    <w:rsid w:val="002C5199"/>
    <w:rsid w:val="002C5303"/>
    <w:rsid w:val="002C7A5C"/>
    <w:rsid w:val="002C7DC1"/>
    <w:rsid w:val="002D0078"/>
    <w:rsid w:val="002D26F6"/>
    <w:rsid w:val="002D3A8F"/>
    <w:rsid w:val="002D5212"/>
    <w:rsid w:val="002D6E1F"/>
    <w:rsid w:val="002E06FD"/>
    <w:rsid w:val="002E11FD"/>
    <w:rsid w:val="002E2C8E"/>
    <w:rsid w:val="002E35E5"/>
    <w:rsid w:val="002E49D4"/>
    <w:rsid w:val="002E4FC4"/>
    <w:rsid w:val="002E52B2"/>
    <w:rsid w:val="002F1487"/>
    <w:rsid w:val="002F2543"/>
    <w:rsid w:val="002F2A4A"/>
    <w:rsid w:val="002F2ED9"/>
    <w:rsid w:val="002F4726"/>
    <w:rsid w:val="002F7717"/>
    <w:rsid w:val="002F7E3E"/>
    <w:rsid w:val="00300E90"/>
    <w:rsid w:val="0030124D"/>
    <w:rsid w:val="003017FF"/>
    <w:rsid w:val="00301821"/>
    <w:rsid w:val="00303778"/>
    <w:rsid w:val="003043ED"/>
    <w:rsid w:val="00304474"/>
    <w:rsid w:val="0031311C"/>
    <w:rsid w:val="00315866"/>
    <w:rsid w:val="00316085"/>
    <w:rsid w:val="003209CE"/>
    <w:rsid w:val="0032236E"/>
    <w:rsid w:val="00326BEE"/>
    <w:rsid w:val="00327AEB"/>
    <w:rsid w:val="00327BE7"/>
    <w:rsid w:val="00330DC2"/>
    <w:rsid w:val="00333286"/>
    <w:rsid w:val="00333794"/>
    <w:rsid w:val="00335206"/>
    <w:rsid w:val="003378D4"/>
    <w:rsid w:val="003378F8"/>
    <w:rsid w:val="00340BFB"/>
    <w:rsid w:val="0034108D"/>
    <w:rsid w:val="00341C85"/>
    <w:rsid w:val="00343260"/>
    <w:rsid w:val="00343701"/>
    <w:rsid w:val="00343F8A"/>
    <w:rsid w:val="00344F6D"/>
    <w:rsid w:val="00345E3C"/>
    <w:rsid w:val="00352675"/>
    <w:rsid w:val="00352D96"/>
    <w:rsid w:val="00354CF3"/>
    <w:rsid w:val="003611B8"/>
    <w:rsid w:val="00367385"/>
    <w:rsid w:val="0037595E"/>
    <w:rsid w:val="0037625E"/>
    <w:rsid w:val="003773B0"/>
    <w:rsid w:val="003774E1"/>
    <w:rsid w:val="00381335"/>
    <w:rsid w:val="00381D02"/>
    <w:rsid w:val="00382AF4"/>
    <w:rsid w:val="00383EF3"/>
    <w:rsid w:val="00383F04"/>
    <w:rsid w:val="00385323"/>
    <w:rsid w:val="00385627"/>
    <w:rsid w:val="003879CE"/>
    <w:rsid w:val="0039005E"/>
    <w:rsid w:val="00390AD1"/>
    <w:rsid w:val="003936DC"/>
    <w:rsid w:val="00394C26"/>
    <w:rsid w:val="0039570C"/>
    <w:rsid w:val="00395E3E"/>
    <w:rsid w:val="003A125C"/>
    <w:rsid w:val="003A3045"/>
    <w:rsid w:val="003B0A45"/>
    <w:rsid w:val="003B0C35"/>
    <w:rsid w:val="003B368D"/>
    <w:rsid w:val="003B3BB7"/>
    <w:rsid w:val="003B4E7F"/>
    <w:rsid w:val="003C1535"/>
    <w:rsid w:val="003C1F8E"/>
    <w:rsid w:val="003C2077"/>
    <w:rsid w:val="003C2536"/>
    <w:rsid w:val="003C2608"/>
    <w:rsid w:val="003C72E8"/>
    <w:rsid w:val="003C756A"/>
    <w:rsid w:val="003D149E"/>
    <w:rsid w:val="003D290D"/>
    <w:rsid w:val="003D3DF8"/>
    <w:rsid w:val="003D4067"/>
    <w:rsid w:val="003D56FB"/>
    <w:rsid w:val="003D7266"/>
    <w:rsid w:val="003D728D"/>
    <w:rsid w:val="003E0055"/>
    <w:rsid w:val="003E640C"/>
    <w:rsid w:val="003F258A"/>
    <w:rsid w:val="003F31DD"/>
    <w:rsid w:val="003F3856"/>
    <w:rsid w:val="003F4B3F"/>
    <w:rsid w:val="003F74D8"/>
    <w:rsid w:val="00401461"/>
    <w:rsid w:val="00401998"/>
    <w:rsid w:val="004023E1"/>
    <w:rsid w:val="0040784F"/>
    <w:rsid w:val="00414308"/>
    <w:rsid w:val="00414BD6"/>
    <w:rsid w:val="004161D8"/>
    <w:rsid w:val="00416CB9"/>
    <w:rsid w:val="00421EB0"/>
    <w:rsid w:val="004232D8"/>
    <w:rsid w:val="004238E4"/>
    <w:rsid w:val="00426127"/>
    <w:rsid w:val="00426275"/>
    <w:rsid w:val="004269B7"/>
    <w:rsid w:val="00427DC2"/>
    <w:rsid w:val="004303EA"/>
    <w:rsid w:val="00430605"/>
    <w:rsid w:val="00433B4E"/>
    <w:rsid w:val="00433B6F"/>
    <w:rsid w:val="00436CC4"/>
    <w:rsid w:val="00440AB8"/>
    <w:rsid w:val="004410FD"/>
    <w:rsid w:val="0044198C"/>
    <w:rsid w:val="00441D80"/>
    <w:rsid w:val="00444BA3"/>
    <w:rsid w:val="00445052"/>
    <w:rsid w:val="00450809"/>
    <w:rsid w:val="004522C4"/>
    <w:rsid w:val="00452A70"/>
    <w:rsid w:val="00454501"/>
    <w:rsid w:val="00455D49"/>
    <w:rsid w:val="0045655F"/>
    <w:rsid w:val="00456F07"/>
    <w:rsid w:val="0046071B"/>
    <w:rsid w:val="004616CE"/>
    <w:rsid w:val="00463ADB"/>
    <w:rsid w:val="00464D16"/>
    <w:rsid w:val="00465162"/>
    <w:rsid w:val="0046593F"/>
    <w:rsid w:val="00466ECF"/>
    <w:rsid w:val="00467DAF"/>
    <w:rsid w:val="004710A7"/>
    <w:rsid w:val="0047177C"/>
    <w:rsid w:val="004750C5"/>
    <w:rsid w:val="00476BE1"/>
    <w:rsid w:val="00476F06"/>
    <w:rsid w:val="00477C3F"/>
    <w:rsid w:val="00480BEB"/>
    <w:rsid w:val="00482067"/>
    <w:rsid w:val="00490E27"/>
    <w:rsid w:val="004910CF"/>
    <w:rsid w:val="0049401B"/>
    <w:rsid w:val="004A0C2E"/>
    <w:rsid w:val="004A13B1"/>
    <w:rsid w:val="004A17A0"/>
    <w:rsid w:val="004A2CA8"/>
    <w:rsid w:val="004A2CE8"/>
    <w:rsid w:val="004A3F11"/>
    <w:rsid w:val="004A4578"/>
    <w:rsid w:val="004A512F"/>
    <w:rsid w:val="004A7FD2"/>
    <w:rsid w:val="004B16CE"/>
    <w:rsid w:val="004B1AEC"/>
    <w:rsid w:val="004B1BBA"/>
    <w:rsid w:val="004B1C8A"/>
    <w:rsid w:val="004B2266"/>
    <w:rsid w:val="004B2C41"/>
    <w:rsid w:val="004B6477"/>
    <w:rsid w:val="004B6832"/>
    <w:rsid w:val="004C02F0"/>
    <w:rsid w:val="004C11CC"/>
    <w:rsid w:val="004C350B"/>
    <w:rsid w:val="004C5CD4"/>
    <w:rsid w:val="004C61ED"/>
    <w:rsid w:val="004C7533"/>
    <w:rsid w:val="004D2F10"/>
    <w:rsid w:val="004D37D7"/>
    <w:rsid w:val="004D5EDE"/>
    <w:rsid w:val="004D7238"/>
    <w:rsid w:val="004D7AF8"/>
    <w:rsid w:val="004D7E9B"/>
    <w:rsid w:val="004E1AE1"/>
    <w:rsid w:val="004E2FEC"/>
    <w:rsid w:val="004E35C5"/>
    <w:rsid w:val="004E5E0C"/>
    <w:rsid w:val="004E6389"/>
    <w:rsid w:val="004E757F"/>
    <w:rsid w:val="004F2FC1"/>
    <w:rsid w:val="004F4D0B"/>
    <w:rsid w:val="004F598F"/>
    <w:rsid w:val="005014E1"/>
    <w:rsid w:val="00501D50"/>
    <w:rsid w:val="00504A57"/>
    <w:rsid w:val="00506AFD"/>
    <w:rsid w:val="005105EB"/>
    <w:rsid w:val="00510842"/>
    <w:rsid w:val="00512E01"/>
    <w:rsid w:val="00514C08"/>
    <w:rsid w:val="005153B3"/>
    <w:rsid w:val="00516B08"/>
    <w:rsid w:val="00516C02"/>
    <w:rsid w:val="0051759D"/>
    <w:rsid w:val="0051766E"/>
    <w:rsid w:val="00517D77"/>
    <w:rsid w:val="00524611"/>
    <w:rsid w:val="0052467C"/>
    <w:rsid w:val="00524BF9"/>
    <w:rsid w:val="00525441"/>
    <w:rsid w:val="00525A2B"/>
    <w:rsid w:val="00530A63"/>
    <w:rsid w:val="00532D91"/>
    <w:rsid w:val="005343A0"/>
    <w:rsid w:val="005364F1"/>
    <w:rsid w:val="005368B8"/>
    <w:rsid w:val="005375FE"/>
    <w:rsid w:val="00537668"/>
    <w:rsid w:val="00541B4B"/>
    <w:rsid w:val="00542035"/>
    <w:rsid w:val="00542B50"/>
    <w:rsid w:val="005500CF"/>
    <w:rsid w:val="00552585"/>
    <w:rsid w:val="00554976"/>
    <w:rsid w:val="00555110"/>
    <w:rsid w:val="005553F3"/>
    <w:rsid w:val="00557513"/>
    <w:rsid w:val="005601FC"/>
    <w:rsid w:val="005621A8"/>
    <w:rsid w:val="0056225D"/>
    <w:rsid w:val="005623AE"/>
    <w:rsid w:val="0056396B"/>
    <w:rsid w:val="00563BCA"/>
    <w:rsid w:val="00564AF6"/>
    <w:rsid w:val="00564F8B"/>
    <w:rsid w:val="005705AC"/>
    <w:rsid w:val="00570A48"/>
    <w:rsid w:val="00571369"/>
    <w:rsid w:val="005722DA"/>
    <w:rsid w:val="005730FC"/>
    <w:rsid w:val="005765BD"/>
    <w:rsid w:val="0058221A"/>
    <w:rsid w:val="005826AD"/>
    <w:rsid w:val="00582AB2"/>
    <w:rsid w:val="005839E1"/>
    <w:rsid w:val="00585DFA"/>
    <w:rsid w:val="00587518"/>
    <w:rsid w:val="00587F0F"/>
    <w:rsid w:val="00590E78"/>
    <w:rsid w:val="005923CF"/>
    <w:rsid w:val="005957C6"/>
    <w:rsid w:val="005961AF"/>
    <w:rsid w:val="00597318"/>
    <w:rsid w:val="005A2C7D"/>
    <w:rsid w:val="005A454E"/>
    <w:rsid w:val="005A6693"/>
    <w:rsid w:val="005A7D26"/>
    <w:rsid w:val="005B29F8"/>
    <w:rsid w:val="005B34D4"/>
    <w:rsid w:val="005B3C5A"/>
    <w:rsid w:val="005B4B56"/>
    <w:rsid w:val="005B5E5C"/>
    <w:rsid w:val="005C0521"/>
    <w:rsid w:val="005C0E78"/>
    <w:rsid w:val="005C32AC"/>
    <w:rsid w:val="005C4FCB"/>
    <w:rsid w:val="005C7904"/>
    <w:rsid w:val="005D3528"/>
    <w:rsid w:val="005D6478"/>
    <w:rsid w:val="005E10B6"/>
    <w:rsid w:val="005E1918"/>
    <w:rsid w:val="005E3B53"/>
    <w:rsid w:val="005E466A"/>
    <w:rsid w:val="005E46BD"/>
    <w:rsid w:val="005E6836"/>
    <w:rsid w:val="005E6EC9"/>
    <w:rsid w:val="005E7EB7"/>
    <w:rsid w:val="005F0438"/>
    <w:rsid w:val="005F078E"/>
    <w:rsid w:val="005F1260"/>
    <w:rsid w:val="005F3179"/>
    <w:rsid w:val="005F427A"/>
    <w:rsid w:val="005F4BE4"/>
    <w:rsid w:val="005F65B7"/>
    <w:rsid w:val="00600906"/>
    <w:rsid w:val="006019F3"/>
    <w:rsid w:val="00601D1E"/>
    <w:rsid w:val="00606FDD"/>
    <w:rsid w:val="00610B5A"/>
    <w:rsid w:val="00612484"/>
    <w:rsid w:val="00612BEA"/>
    <w:rsid w:val="0061312F"/>
    <w:rsid w:val="00613AC9"/>
    <w:rsid w:val="00613F6B"/>
    <w:rsid w:val="006146B4"/>
    <w:rsid w:val="00620845"/>
    <w:rsid w:val="00620989"/>
    <w:rsid w:val="00620A27"/>
    <w:rsid w:val="006213B9"/>
    <w:rsid w:val="00621A84"/>
    <w:rsid w:val="00623585"/>
    <w:rsid w:val="00623EC1"/>
    <w:rsid w:val="00623F98"/>
    <w:rsid w:val="00625456"/>
    <w:rsid w:val="0062553C"/>
    <w:rsid w:val="00626677"/>
    <w:rsid w:val="00626D0A"/>
    <w:rsid w:val="00630E5E"/>
    <w:rsid w:val="0063201D"/>
    <w:rsid w:val="00634052"/>
    <w:rsid w:val="00636B24"/>
    <w:rsid w:val="00637021"/>
    <w:rsid w:val="00641ADE"/>
    <w:rsid w:val="00642419"/>
    <w:rsid w:val="00642DF8"/>
    <w:rsid w:val="006432CC"/>
    <w:rsid w:val="0064376F"/>
    <w:rsid w:val="00643AA3"/>
    <w:rsid w:val="00647EE1"/>
    <w:rsid w:val="00652152"/>
    <w:rsid w:val="006525FC"/>
    <w:rsid w:val="006543C7"/>
    <w:rsid w:val="00654FD5"/>
    <w:rsid w:val="00656470"/>
    <w:rsid w:val="00656E84"/>
    <w:rsid w:val="0066089C"/>
    <w:rsid w:val="00661617"/>
    <w:rsid w:val="006636B1"/>
    <w:rsid w:val="00664A44"/>
    <w:rsid w:val="006660B2"/>
    <w:rsid w:val="0066770E"/>
    <w:rsid w:val="006737E0"/>
    <w:rsid w:val="006767DF"/>
    <w:rsid w:val="00680146"/>
    <w:rsid w:val="006809E7"/>
    <w:rsid w:val="00681EBC"/>
    <w:rsid w:val="00682CDA"/>
    <w:rsid w:val="00682F94"/>
    <w:rsid w:val="006832EA"/>
    <w:rsid w:val="00684587"/>
    <w:rsid w:val="00684A6F"/>
    <w:rsid w:val="00684AAC"/>
    <w:rsid w:val="00684D4F"/>
    <w:rsid w:val="006866AF"/>
    <w:rsid w:val="00690B5B"/>
    <w:rsid w:val="00690E44"/>
    <w:rsid w:val="00692197"/>
    <w:rsid w:val="0069274D"/>
    <w:rsid w:val="00694E6B"/>
    <w:rsid w:val="00695F5A"/>
    <w:rsid w:val="006960B0"/>
    <w:rsid w:val="006A2FF0"/>
    <w:rsid w:val="006A4779"/>
    <w:rsid w:val="006A5350"/>
    <w:rsid w:val="006A7BC9"/>
    <w:rsid w:val="006B33FA"/>
    <w:rsid w:val="006B54F0"/>
    <w:rsid w:val="006B5FA5"/>
    <w:rsid w:val="006B6258"/>
    <w:rsid w:val="006B7862"/>
    <w:rsid w:val="006B7B63"/>
    <w:rsid w:val="006C0259"/>
    <w:rsid w:val="006C0D7B"/>
    <w:rsid w:val="006C3126"/>
    <w:rsid w:val="006C3823"/>
    <w:rsid w:val="006C4598"/>
    <w:rsid w:val="006D09E1"/>
    <w:rsid w:val="006D105B"/>
    <w:rsid w:val="006D1FAB"/>
    <w:rsid w:val="006E02BF"/>
    <w:rsid w:val="006E0CD5"/>
    <w:rsid w:val="006E1EC1"/>
    <w:rsid w:val="006E3888"/>
    <w:rsid w:val="006E3B6B"/>
    <w:rsid w:val="006E4460"/>
    <w:rsid w:val="006E5073"/>
    <w:rsid w:val="006E5B36"/>
    <w:rsid w:val="006E639A"/>
    <w:rsid w:val="006E68D8"/>
    <w:rsid w:val="006E6F8C"/>
    <w:rsid w:val="006E7051"/>
    <w:rsid w:val="006F0387"/>
    <w:rsid w:val="006F05C3"/>
    <w:rsid w:val="006F1325"/>
    <w:rsid w:val="006F2E04"/>
    <w:rsid w:val="006F3F7E"/>
    <w:rsid w:val="006F5A27"/>
    <w:rsid w:val="006F5CB5"/>
    <w:rsid w:val="0070145A"/>
    <w:rsid w:val="00701563"/>
    <w:rsid w:val="00701A28"/>
    <w:rsid w:val="00702033"/>
    <w:rsid w:val="007020BE"/>
    <w:rsid w:val="00703211"/>
    <w:rsid w:val="0070476F"/>
    <w:rsid w:val="007059ED"/>
    <w:rsid w:val="00707586"/>
    <w:rsid w:val="007153B1"/>
    <w:rsid w:val="00716CA7"/>
    <w:rsid w:val="00717596"/>
    <w:rsid w:val="00720771"/>
    <w:rsid w:val="0072128C"/>
    <w:rsid w:val="00721404"/>
    <w:rsid w:val="00722A4C"/>
    <w:rsid w:val="0073094A"/>
    <w:rsid w:val="00731AF8"/>
    <w:rsid w:val="00731EE2"/>
    <w:rsid w:val="0073249B"/>
    <w:rsid w:val="0073379F"/>
    <w:rsid w:val="007338E4"/>
    <w:rsid w:val="00737F0F"/>
    <w:rsid w:val="00740FB1"/>
    <w:rsid w:val="00742998"/>
    <w:rsid w:val="00742C23"/>
    <w:rsid w:val="00742DEE"/>
    <w:rsid w:val="007516D4"/>
    <w:rsid w:val="00753592"/>
    <w:rsid w:val="007539C7"/>
    <w:rsid w:val="00753B4C"/>
    <w:rsid w:val="00754242"/>
    <w:rsid w:val="00755A48"/>
    <w:rsid w:val="00757D3F"/>
    <w:rsid w:val="00762CD1"/>
    <w:rsid w:val="0076576C"/>
    <w:rsid w:val="00772552"/>
    <w:rsid w:val="007737E9"/>
    <w:rsid w:val="007760EE"/>
    <w:rsid w:val="00777297"/>
    <w:rsid w:val="0077751F"/>
    <w:rsid w:val="00777ABF"/>
    <w:rsid w:val="00780D86"/>
    <w:rsid w:val="00782F84"/>
    <w:rsid w:val="00785142"/>
    <w:rsid w:val="0078686F"/>
    <w:rsid w:val="007910C5"/>
    <w:rsid w:val="00791CB3"/>
    <w:rsid w:val="00792807"/>
    <w:rsid w:val="007930C9"/>
    <w:rsid w:val="00794035"/>
    <w:rsid w:val="00794F1D"/>
    <w:rsid w:val="007954FF"/>
    <w:rsid w:val="007965FF"/>
    <w:rsid w:val="00797F89"/>
    <w:rsid w:val="007A01C9"/>
    <w:rsid w:val="007A07E3"/>
    <w:rsid w:val="007A0BBC"/>
    <w:rsid w:val="007A1DE2"/>
    <w:rsid w:val="007A2F6B"/>
    <w:rsid w:val="007A3F70"/>
    <w:rsid w:val="007A450A"/>
    <w:rsid w:val="007A6079"/>
    <w:rsid w:val="007A6FD5"/>
    <w:rsid w:val="007B33E7"/>
    <w:rsid w:val="007B4033"/>
    <w:rsid w:val="007B421B"/>
    <w:rsid w:val="007B472D"/>
    <w:rsid w:val="007B5B3A"/>
    <w:rsid w:val="007B745A"/>
    <w:rsid w:val="007C0CE3"/>
    <w:rsid w:val="007C2313"/>
    <w:rsid w:val="007C4DDC"/>
    <w:rsid w:val="007C5D1A"/>
    <w:rsid w:val="007D1A26"/>
    <w:rsid w:val="007D2B9A"/>
    <w:rsid w:val="007D3C4D"/>
    <w:rsid w:val="007D5C19"/>
    <w:rsid w:val="007D7DC8"/>
    <w:rsid w:val="007E01A6"/>
    <w:rsid w:val="007E06AA"/>
    <w:rsid w:val="007E1700"/>
    <w:rsid w:val="007E1EF8"/>
    <w:rsid w:val="007E31ED"/>
    <w:rsid w:val="007E32CA"/>
    <w:rsid w:val="007E5B6C"/>
    <w:rsid w:val="007E61BF"/>
    <w:rsid w:val="007E62A3"/>
    <w:rsid w:val="007E65AD"/>
    <w:rsid w:val="007E6982"/>
    <w:rsid w:val="007F026C"/>
    <w:rsid w:val="007F2965"/>
    <w:rsid w:val="007F425F"/>
    <w:rsid w:val="007F6450"/>
    <w:rsid w:val="00804866"/>
    <w:rsid w:val="00806987"/>
    <w:rsid w:val="00812C66"/>
    <w:rsid w:val="00814695"/>
    <w:rsid w:val="00814EC3"/>
    <w:rsid w:val="00817307"/>
    <w:rsid w:val="00820554"/>
    <w:rsid w:val="008252A6"/>
    <w:rsid w:val="008277EE"/>
    <w:rsid w:val="0083045D"/>
    <w:rsid w:val="00830F5B"/>
    <w:rsid w:val="00832C65"/>
    <w:rsid w:val="008351F3"/>
    <w:rsid w:val="00835938"/>
    <w:rsid w:val="008364F8"/>
    <w:rsid w:val="00841747"/>
    <w:rsid w:val="00843516"/>
    <w:rsid w:val="00843ECB"/>
    <w:rsid w:val="008449FE"/>
    <w:rsid w:val="00844C42"/>
    <w:rsid w:val="00852828"/>
    <w:rsid w:val="008546C2"/>
    <w:rsid w:val="00855C12"/>
    <w:rsid w:val="0085641B"/>
    <w:rsid w:val="00856FC3"/>
    <w:rsid w:val="00857E14"/>
    <w:rsid w:val="00862542"/>
    <w:rsid w:val="00862812"/>
    <w:rsid w:val="00863194"/>
    <w:rsid w:val="008632D9"/>
    <w:rsid w:val="00863383"/>
    <w:rsid w:val="00863584"/>
    <w:rsid w:val="00863624"/>
    <w:rsid w:val="00864D4A"/>
    <w:rsid w:val="00865488"/>
    <w:rsid w:val="00865609"/>
    <w:rsid w:val="00867DC7"/>
    <w:rsid w:val="008726DD"/>
    <w:rsid w:val="00880BCD"/>
    <w:rsid w:val="008821A2"/>
    <w:rsid w:val="008821CC"/>
    <w:rsid w:val="00882368"/>
    <w:rsid w:val="00884BC2"/>
    <w:rsid w:val="008872E9"/>
    <w:rsid w:val="00887581"/>
    <w:rsid w:val="0088768D"/>
    <w:rsid w:val="00892CFA"/>
    <w:rsid w:val="00893B9C"/>
    <w:rsid w:val="00894723"/>
    <w:rsid w:val="00895F85"/>
    <w:rsid w:val="008963B9"/>
    <w:rsid w:val="008A1A30"/>
    <w:rsid w:val="008A2E6E"/>
    <w:rsid w:val="008A3394"/>
    <w:rsid w:val="008A34AC"/>
    <w:rsid w:val="008A3733"/>
    <w:rsid w:val="008A47B9"/>
    <w:rsid w:val="008A5806"/>
    <w:rsid w:val="008A6B6E"/>
    <w:rsid w:val="008A7594"/>
    <w:rsid w:val="008B1131"/>
    <w:rsid w:val="008B23AC"/>
    <w:rsid w:val="008B27D8"/>
    <w:rsid w:val="008B35BF"/>
    <w:rsid w:val="008B391D"/>
    <w:rsid w:val="008B3F51"/>
    <w:rsid w:val="008B45CC"/>
    <w:rsid w:val="008B648C"/>
    <w:rsid w:val="008B74F3"/>
    <w:rsid w:val="008B7BAD"/>
    <w:rsid w:val="008C033B"/>
    <w:rsid w:val="008C231E"/>
    <w:rsid w:val="008C40C5"/>
    <w:rsid w:val="008C76A1"/>
    <w:rsid w:val="008D497F"/>
    <w:rsid w:val="008D5995"/>
    <w:rsid w:val="008D6164"/>
    <w:rsid w:val="008D6C45"/>
    <w:rsid w:val="008E0853"/>
    <w:rsid w:val="008E218F"/>
    <w:rsid w:val="008E445F"/>
    <w:rsid w:val="008E58D5"/>
    <w:rsid w:val="008E64AC"/>
    <w:rsid w:val="008E6E47"/>
    <w:rsid w:val="008F0864"/>
    <w:rsid w:val="008F0BF0"/>
    <w:rsid w:val="008F307B"/>
    <w:rsid w:val="008F31F6"/>
    <w:rsid w:val="008F3604"/>
    <w:rsid w:val="008F3B64"/>
    <w:rsid w:val="008F4117"/>
    <w:rsid w:val="008F56BB"/>
    <w:rsid w:val="008F5D65"/>
    <w:rsid w:val="008F6E7A"/>
    <w:rsid w:val="00901565"/>
    <w:rsid w:val="00902A84"/>
    <w:rsid w:val="009043E6"/>
    <w:rsid w:val="0090693B"/>
    <w:rsid w:val="00910192"/>
    <w:rsid w:val="0091204C"/>
    <w:rsid w:val="009127BE"/>
    <w:rsid w:val="009149F8"/>
    <w:rsid w:val="00916065"/>
    <w:rsid w:val="00916C74"/>
    <w:rsid w:val="00917ED4"/>
    <w:rsid w:val="00920007"/>
    <w:rsid w:val="00921AEC"/>
    <w:rsid w:val="0092298A"/>
    <w:rsid w:val="00924FFB"/>
    <w:rsid w:val="00926D08"/>
    <w:rsid w:val="0092711D"/>
    <w:rsid w:val="00927DEE"/>
    <w:rsid w:val="00930F87"/>
    <w:rsid w:val="00931527"/>
    <w:rsid w:val="009315A8"/>
    <w:rsid w:val="0093355B"/>
    <w:rsid w:val="00934CA2"/>
    <w:rsid w:val="009364BB"/>
    <w:rsid w:val="009404A7"/>
    <w:rsid w:val="00940F09"/>
    <w:rsid w:val="009410F0"/>
    <w:rsid w:val="009443CD"/>
    <w:rsid w:val="009444D7"/>
    <w:rsid w:val="009450F2"/>
    <w:rsid w:val="00945FCE"/>
    <w:rsid w:val="009473DB"/>
    <w:rsid w:val="009521A2"/>
    <w:rsid w:val="00956259"/>
    <w:rsid w:val="00956F78"/>
    <w:rsid w:val="009578D9"/>
    <w:rsid w:val="00960A48"/>
    <w:rsid w:val="00962366"/>
    <w:rsid w:val="009628F4"/>
    <w:rsid w:val="00963091"/>
    <w:rsid w:val="00963CFD"/>
    <w:rsid w:val="00964A30"/>
    <w:rsid w:val="0096613C"/>
    <w:rsid w:val="00966C82"/>
    <w:rsid w:val="00967463"/>
    <w:rsid w:val="00967E4D"/>
    <w:rsid w:val="00974098"/>
    <w:rsid w:val="009756D8"/>
    <w:rsid w:val="00977576"/>
    <w:rsid w:val="00980974"/>
    <w:rsid w:val="0098140E"/>
    <w:rsid w:val="00982C00"/>
    <w:rsid w:val="00982FAF"/>
    <w:rsid w:val="00983F87"/>
    <w:rsid w:val="009847BA"/>
    <w:rsid w:val="00985321"/>
    <w:rsid w:val="00985B43"/>
    <w:rsid w:val="00985B63"/>
    <w:rsid w:val="00986F93"/>
    <w:rsid w:val="00987284"/>
    <w:rsid w:val="00987EC6"/>
    <w:rsid w:val="00990FF3"/>
    <w:rsid w:val="00991340"/>
    <w:rsid w:val="00992196"/>
    <w:rsid w:val="00992607"/>
    <w:rsid w:val="00993A97"/>
    <w:rsid w:val="0099624C"/>
    <w:rsid w:val="009A0F45"/>
    <w:rsid w:val="009A16B2"/>
    <w:rsid w:val="009A3BC1"/>
    <w:rsid w:val="009C1319"/>
    <w:rsid w:val="009C1600"/>
    <w:rsid w:val="009C468C"/>
    <w:rsid w:val="009C64CB"/>
    <w:rsid w:val="009C7657"/>
    <w:rsid w:val="009D13BA"/>
    <w:rsid w:val="009D2401"/>
    <w:rsid w:val="009D3606"/>
    <w:rsid w:val="009D4243"/>
    <w:rsid w:val="009D6A76"/>
    <w:rsid w:val="009E097B"/>
    <w:rsid w:val="009E0DEC"/>
    <w:rsid w:val="009E118A"/>
    <w:rsid w:val="009E2762"/>
    <w:rsid w:val="009E407D"/>
    <w:rsid w:val="009E51F0"/>
    <w:rsid w:val="009E65A5"/>
    <w:rsid w:val="009E7011"/>
    <w:rsid w:val="009E74B5"/>
    <w:rsid w:val="009E7A18"/>
    <w:rsid w:val="009F1D87"/>
    <w:rsid w:val="009F1F87"/>
    <w:rsid w:val="009F580B"/>
    <w:rsid w:val="009F66BF"/>
    <w:rsid w:val="009F6C6D"/>
    <w:rsid w:val="009F7673"/>
    <w:rsid w:val="00A00ECD"/>
    <w:rsid w:val="00A015FD"/>
    <w:rsid w:val="00A03238"/>
    <w:rsid w:val="00A0393C"/>
    <w:rsid w:val="00A07205"/>
    <w:rsid w:val="00A13053"/>
    <w:rsid w:val="00A14F1F"/>
    <w:rsid w:val="00A1592B"/>
    <w:rsid w:val="00A20988"/>
    <w:rsid w:val="00A23C76"/>
    <w:rsid w:val="00A245A2"/>
    <w:rsid w:val="00A25344"/>
    <w:rsid w:val="00A2667F"/>
    <w:rsid w:val="00A269A1"/>
    <w:rsid w:val="00A3036D"/>
    <w:rsid w:val="00A3109B"/>
    <w:rsid w:val="00A314B2"/>
    <w:rsid w:val="00A32F0A"/>
    <w:rsid w:val="00A33449"/>
    <w:rsid w:val="00A34BD3"/>
    <w:rsid w:val="00A352F4"/>
    <w:rsid w:val="00A36D66"/>
    <w:rsid w:val="00A36E6D"/>
    <w:rsid w:val="00A3791D"/>
    <w:rsid w:val="00A37F39"/>
    <w:rsid w:val="00A40DC0"/>
    <w:rsid w:val="00A41164"/>
    <w:rsid w:val="00A426F9"/>
    <w:rsid w:val="00A42A6B"/>
    <w:rsid w:val="00A42E17"/>
    <w:rsid w:val="00A447AB"/>
    <w:rsid w:val="00A474BC"/>
    <w:rsid w:val="00A47A8F"/>
    <w:rsid w:val="00A47DEC"/>
    <w:rsid w:val="00A52620"/>
    <w:rsid w:val="00A52C69"/>
    <w:rsid w:val="00A577DA"/>
    <w:rsid w:val="00A57FAD"/>
    <w:rsid w:val="00A62B0A"/>
    <w:rsid w:val="00A63075"/>
    <w:rsid w:val="00A63BF1"/>
    <w:rsid w:val="00A641EC"/>
    <w:rsid w:val="00A65B9C"/>
    <w:rsid w:val="00A66068"/>
    <w:rsid w:val="00A70E14"/>
    <w:rsid w:val="00A722F5"/>
    <w:rsid w:val="00A760E9"/>
    <w:rsid w:val="00A77530"/>
    <w:rsid w:val="00A8020C"/>
    <w:rsid w:val="00A80585"/>
    <w:rsid w:val="00A83BD4"/>
    <w:rsid w:val="00A84AB5"/>
    <w:rsid w:val="00A8656B"/>
    <w:rsid w:val="00A874AA"/>
    <w:rsid w:val="00A8794B"/>
    <w:rsid w:val="00A87D18"/>
    <w:rsid w:val="00A9105C"/>
    <w:rsid w:val="00A91095"/>
    <w:rsid w:val="00A91FBF"/>
    <w:rsid w:val="00A93E47"/>
    <w:rsid w:val="00A9421E"/>
    <w:rsid w:val="00AA064F"/>
    <w:rsid w:val="00AA38C3"/>
    <w:rsid w:val="00AA3C78"/>
    <w:rsid w:val="00AA3FB5"/>
    <w:rsid w:val="00AA479B"/>
    <w:rsid w:val="00AA4A23"/>
    <w:rsid w:val="00AA69B9"/>
    <w:rsid w:val="00AA7C29"/>
    <w:rsid w:val="00AB1229"/>
    <w:rsid w:val="00AB1C1E"/>
    <w:rsid w:val="00AB254D"/>
    <w:rsid w:val="00AB2930"/>
    <w:rsid w:val="00AB3B15"/>
    <w:rsid w:val="00AC27F8"/>
    <w:rsid w:val="00AC2F55"/>
    <w:rsid w:val="00AC4B0A"/>
    <w:rsid w:val="00AC501D"/>
    <w:rsid w:val="00AC50BB"/>
    <w:rsid w:val="00AC6CAD"/>
    <w:rsid w:val="00AD06FC"/>
    <w:rsid w:val="00AD11B6"/>
    <w:rsid w:val="00AD11DA"/>
    <w:rsid w:val="00AD173B"/>
    <w:rsid w:val="00AD189E"/>
    <w:rsid w:val="00AD1B1A"/>
    <w:rsid w:val="00AD1CF0"/>
    <w:rsid w:val="00AD2310"/>
    <w:rsid w:val="00AD3A38"/>
    <w:rsid w:val="00AD3E77"/>
    <w:rsid w:val="00AD5274"/>
    <w:rsid w:val="00AD625E"/>
    <w:rsid w:val="00AD6A75"/>
    <w:rsid w:val="00AD6AB9"/>
    <w:rsid w:val="00AE0A5D"/>
    <w:rsid w:val="00AE0CFE"/>
    <w:rsid w:val="00AE144C"/>
    <w:rsid w:val="00AE5186"/>
    <w:rsid w:val="00AE5EA2"/>
    <w:rsid w:val="00AE7AC5"/>
    <w:rsid w:val="00AE7DE3"/>
    <w:rsid w:val="00AF056B"/>
    <w:rsid w:val="00AF24D4"/>
    <w:rsid w:val="00AF25C7"/>
    <w:rsid w:val="00AF2989"/>
    <w:rsid w:val="00AF39C8"/>
    <w:rsid w:val="00AF3F06"/>
    <w:rsid w:val="00AF457C"/>
    <w:rsid w:val="00B02325"/>
    <w:rsid w:val="00B04DFD"/>
    <w:rsid w:val="00B051DD"/>
    <w:rsid w:val="00B05B59"/>
    <w:rsid w:val="00B05F9E"/>
    <w:rsid w:val="00B07EDB"/>
    <w:rsid w:val="00B12455"/>
    <w:rsid w:val="00B1346A"/>
    <w:rsid w:val="00B13B2C"/>
    <w:rsid w:val="00B13E6D"/>
    <w:rsid w:val="00B149FD"/>
    <w:rsid w:val="00B15597"/>
    <w:rsid w:val="00B16FEB"/>
    <w:rsid w:val="00B179F8"/>
    <w:rsid w:val="00B204ED"/>
    <w:rsid w:val="00B24798"/>
    <w:rsid w:val="00B24C52"/>
    <w:rsid w:val="00B24D5A"/>
    <w:rsid w:val="00B31488"/>
    <w:rsid w:val="00B3162F"/>
    <w:rsid w:val="00B36322"/>
    <w:rsid w:val="00B36B1E"/>
    <w:rsid w:val="00B40C28"/>
    <w:rsid w:val="00B420B5"/>
    <w:rsid w:val="00B42185"/>
    <w:rsid w:val="00B43338"/>
    <w:rsid w:val="00B4347A"/>
    <w:rsid w:val="00B44991"/>
    <w:rsid w:val="00B4578A"/>
    <w:rsid w:val="00B45832"/>
    <w:rsid w:val="00B473F2"/>
    <w:rsid w:val="00B47485"/>
    <w:rsid w:val="00B47597"/>
    <w:rsid w:val="00B50499"/>
    <w:rsid w:val="00B5147F"/>
    <w:rsid w:val="00B51F25"/>
    <w:rsid w:val="00B529FC"/>
    <w:rsid w:val="00B53CA1"/>
    <w:rsid w:val="00B56B8C"/>
    <w:rsid w:val="00B57023"/>
    <w:rsid w:val="00B5702B"/>
    <w:rsid w:val="00B574ED"/>
    <w:rsid w:val="00B578AE"/>
    <w:rsid w:val="00B6011C"/>
    <w:rsid w:val="00B61295"/>
    <w:rsid w:val="00B6164A"/>
    <w:rsid w:val="00B61FC4"/>
    <w:rsid w:val="00B62AF7"/>
    <w:rsid w:val="00B64ABA"/>
    <w:rsid w:val="00B66DCF"/>
    <w:rsid w:val="00B70774"/>
    <w:rsid w:val="00B70B51"/>
    <w:rsid w:val="00B711F5"/>
    <w:rsid w:val="00B71D4A"/>
    <w:rsid w:val="00B71F17"/>
    <w:rsid w:val="00B7390A"/>
    <w:rsid w:val="00B742A9"/>
    <w:rsid w:val="00B76E7D"/>
    <w:rsid w:val="00B806AD"/>
    <w:rsid w:val="00B81D67"/>
    <w:rsid w:val="00B82BD3"/>
    <w:rsid w:val="00B82F67"/>
    <w:rsid w:val="00B85B40"/>
    <w:rsid w:val="00B86496"/>
    <w:rsid w:val="00B87817"/>
    <w:rsid w:val="00B92142"/>
    <w:rsid w:val="00B92394"/>
    <w:rsid w:val="00B96934"/>
    <w:rsid w:val="00B9694F"/>
    <w:rsid w:val="00B97547"/>
    <w:rsid w:val="00B97C63"/>
    <w:rsid w:val="00BA0014"/>
    <w:rsid w:val="00BA0406"/>
    <w:rsid w:val="00BA4CCA"/>
    <w:rsid w:val="00BA5DD2"/>
    <w:rsid w:val="00BB1490"/>
    <w:rsid w:val="00BB1749"/>
    <w:rsid w:val="00BB1E26"/>
    <w:rsid w:val="00BB2A3F"/>
    <w:rsid w:val="00BB3B1B"/>
    <w:rsid w:val="00BB3D74"/>
    <w:rsid w:val="00BB4C38"/>
    <w:rsid w:val="00BB53EE"/>
    <w:rsid w:val="00BB5426"/>
    <w:rsid w:val="00BB5897"/>
    <w:rsid w:val="00BB6CA6"/>
    <w:rsid w:val="00BB72F0"/>
    <w:rsid w:val="00BC41C2"/>
    <w:rsid w:val="00BD2C3B"/>
    <w:rsid w:val="00BD2F3F"/>
    <w:rsid w:val="00BD30B6"/>
    <w:rsid w:val="00BD3479"/>
    <w:rsid w:val="00BD36BC"/>
    <w:rsid w:val="00BD7DBE"/>
    <w:rsid w:val="00BD7FE0"/>
    <w:rsid w:val="00BE250D"/>
    <w:rsid w:val="00BE53E2"/>
    <w:rsid w:val="00BE5EB4"/>
    <w:rsid w:val="00BE7482"/>
    <w:rsid w:val="00BF0E3A"/>
    <w:rsid w:val="00BF2DBE"/>
    <w:rsid w:val="00BF3175"/>
    <w:rsid w:val="00BF7246"/>
    <w:rsid w:val="00C028A0"/>
    <w:rsid w:val="00C041AB"/>
    <w:rsid w:val="00C10CAC"/>
    <w:rsid w:val="00C125C9"/>
    <w:rsid w:val="00C13ACA"/>
    <w:rsid w:val="00C14811"/>
    <w:rsid w:val="00C15509"/>
    <w:rsid w:val="00C15CC9"/>
    <w:rsid w:val="00C165C5"/>
    <w:rsid w:val="00C16865"/>
    <w:rsid w:val="00C16BCC"/>
    <w:rsid w:val="00C200AB"/>
    <w:rsid w:val="00C2038B"/>
    <w:rsid w:val="00C224CE"/>
    <w:rsid w:val="00C23979"/>
    <w:rsid w:val="00C2427B"/>
    <w:rsid w:val="00C24FEA"/>
    <w:rsid w:val="00C273DE"/>
    <w:rsid w:val="00C316D7"/>
    <w:rsid w:val="00C3311C"/>
    <w:rsid w:val="00C332EB"/>
    <w:rsid w:val="00C33E58"/>
    <w:rsid w:val="00C370F4"/>
    <w:rsid w:val="00C3726E"/>
    <w:rsid w:val="00C37B80"/>
    <w:rsid w:val="00C407BA"/>
    <w:rsid w:val="00C41A8B"/>
    <w:rsid w:val="00C44A77"/>
    <w:rsid w:val="00C44CC9"/>
    <w:rsid w:val="00C44E12"/>
    <w:rsid w:val="00C454C9"/>
    <w:rsid w:val="00C4628F"/>
    <w:rsid w:val="00C4776E"/>
    <w:rsid w:val="00C50703"/>
    <w:rsid w:val="00C51892"/>
    <w:rsid w:val="00C54C76"/>
    <w:rsid w:val="00C54D27"/>
    <w:rsid w:val="00C551F1"/>
    <w:rsid w:val="00C63297"/>
    <w:rsid w:val="00C6495C"/>
    <w:rsid w:val="00C6590F"/>
    <w:rsid w:val="00C65CBA"/>
    <w:rsid w:val="00C65ECD"/>
    <w:rsid w:val="00C67A48"/>
    <w:rsid w:val="00C72122"/>
    <w:rsid w:val="00C74432"/>
    <w:rsid w:val="00C745C1"/>
    <w:rsid w:val="00C75EDB"/>
    <w:rsid w:val="00C76C5E"/>
    <w:rsid w:val="00C76F68"/>
    <w:rsid w:val="00C803C5"/>
    <w:rsid w:val="00C82AD5"/>
    <w:rsid w:val="00C84B73"/>
    <w:rsid w:val="00C854B4"/>
    <w:rsid w:val="00C86DF6"/>
    <w:rsid w:val="00C86F9F"/>
    <w:rsid w:val="00C91F85"/>
    <w:rsid w:val="00C93CC4"/>
    <w:rsid w:val="00C94226"/>
    <w:rsid w:val="00CA10EC"/>
    <w:rsid w:val="00CA23C4"/>
    <w:rsid w:val="00CA39AD"/>
    <w:rsid w:val="00CA645F"/>
    <w:rsid w:val="00CB2CDC"/>
    <w:rsid w:val="00CB2EFA"/>
    <w:rsid w:val="00CB3EF5"/>
    <w:rsid w:val="00CB574B"/>
    <w:rsid w:val="00CB58E5"/>
    <w:rsid w:val="00CB67E3"/>
    <w:rsid w:val="00CB7ADF"/>
    <w:rsid w:val="00CC0287"/>
    <w:rsid w:val="00CC08FF"/>
    <w:rsid w:val="00CC25A8"/>
    <w:rsid w:val="00CC36E1"/>
    <w:rsid w:val="00CC381C"/>
    <w:rsid w:val="00CC4FF7"/>
    <w:rsid w:val="00CC545B"/>
    <w:rsid w:val="00CC57F5"/>
    <w:rsid w:val="00CC7ABA"/>
    <w:rsid w:val="00CD1E19"/>
    <w:rsid w:val="00CD300D"/>
    <w:rsid w:val="00CD3231"/>
    <w:rsid w:val="00CD38F0"/>
    <w:rsid w:val="00CD3E1E"/>
    <w:rsid w:val="00CD423E"/>
    <w:rsid w:val="00CD72E1"/>
    <w:rsid w:val="00CD7774"/>
    <w:rsid w:val="00CE07E9"/>
    <w:rsid w:val="00CE1110"/>
    <w:rsid w:val="00CE1294"/>
    <w:rsid w:val="00CE2C5A"/>
    <w:rsid w:val="00CE3300"/>
    <w:rsid w:val="00CE3F48"/>
    <w:rsid w:val="00CE47AC"/>
    <w:rsid w:val="00CE55D4"/>
    <w:rsid w:val="00CE5976"/>
    <w:rsid w:val="00CE5A14"/>
    <w:rsid w:val="00CE5BA1"/>
    <w:rsid w:val="00CE687E"/>
    <w:rsid w:val="00CE7150"/>
    <w:rsid w:val="00CE751F"/>
    <w:rsid w:val="00CF2B57"/>
    <w:rsid w:val="00CF3751"/>
    <w:rsid w:val="00D00166"/>
    <w:rsid w:val="00D002EF"/>
    <w:rsid w:val="00D0208C"/>
    <w:rsid w:val="00D128D6"/>
    <w:rsid w:val="00D12C53"/>
    <w:rsid w:val="00D1435F"/>
    <w:rsid w:val="00D1498B"/>
    <w:rsid w:val="00D160FE"/>
    <w:rsid w:val="00D16C92"/>
    <w:rsid w:val="00D17CC7"/>
    <w:rsid w:val="00D214AB"/>
    <w:rsid w:val="00D21BEB"/>
    <w:rsid w:val="00D2401C"/>
    <w:rsid w:val="00D24798"/>
    <w:rsid w:val="00D24806"/>
    <w:rsid w:val="00D2727C"/>
    <w:rsid w:val="00D32E59"/>
    <w:rsid w:val="00D332AA"/>
    <w:rsid w:val="00D33905"/>
    <w:rsid w:val="00D35265"/>
    <w:rsid w:val="00D36D60"/>
    <w:rsid w:val="00D42F40"/>
    <w:rsid w:val="00D44F81"/>
    <w:rsid w:val="00D44FD6"/>
    <w:rsid w:val="00D4574A"/>
    <w:rsid w:val="00D465B0"/>
    <w:rsid w:val="00D46EEC"/>
    <w:rsid w:val="00D50173"/>
    <w:rsid w:val="00D53032"/>
    <w:rsid w:val="00D5449F"/>
    <w:rsid w:val="00D5519C"/>
    <w:rsid w:val="00D609F9"/>
    <w:rsid w:val="00D614C1"/>
    <w:rsid w:val="00D643F5"/>
    <w:rsid w:val="00D6565A"/>
    <w:rsid w:val="00D65F22"/>
    <w:rsid w:val="00D672CE"/>
    <w:rsid w:val="00D67EF6"/>
    <w:rsid w:val="00D70313"/>
    <w:rsid w:val="00D73078"/>
    <w:rsid w:val="00D75812"/>
    <w:rsid w:val="00D762D6"/>
    <w:rsid w:val="00D7703F"/>
    <w:rsid w:val="00D7747D"/>
    <w:rsid w:val="00D82352"/>
    <w:rsid w:val="00D83C08"/>
    <w:rsid w:val="00D846D5"/>
    <w:rsid w:val="00D8649C"/>
    <w:rsid w:val="00D906F4"/>
    <w:rsid w:val="00D90EE1"/>
    <w:rsid w:val="00D91795"/>
    <w:rsid w:val="00D919EA"/>
    <w:rsid w:val="00D92583"/>
    <w:rsid w:val="00D92CB0"/>
    <w:rsid w:val="00D93B93"/>
    <w:rsid w:val="00D94F48"/>
    <w:rsid w:val="00D94F97"/>
    <w:rsid w:val="00D95677"/>
    <w:rsid w:val="00D95E3C"/>
    <w:rsid w:val="00D97373"/>
    <w:rsid w:val="00DA0534"/>
    <w:rsid w:val="00DA08B5"/>
    <w:rsid w:val="00DA0FDE"/>
    <w:rsid w:val="00DA1FB2"/>
    <w:rsid w:val="00DA2455"/>
    <w:rsid w:val="00DA2937"/>
    <w:rsid w:val="00DA2B91"/>
    <w:rsid w:val="00DA3620"/>
    <w:rsid w:val="00DA50BA"/>
    <w:rsid w:val="00DA51A3"/>
    <w:rsid w:val="00DA546A"/>
    <w:rsid w:val="00DA67B6"/>
    <w:rsid w:val="00DA6BA5"/>
    <w:rsid w:val="00DB12B9"/>
    <w:rsid w:val="00DB15F8"/>
    <w:rsid w:val="00DC0172"/>
    <w:rsid w:val="00DC0ABA"/>
    <w:rsid w:val="00DC1832"/>
    <w:rsid w:val="00DC1FEB"/>
    <w:rsid w:val="00DC50C0"/>
    <w:rsid w:val="00DC5490"/>
    <w:rsid w:val="00DC61CC"/>
    <w:rsid w:val="00DD1A32"/>
    <w:rsid w:val="00DD567E"/>
    <w:rsid w:val="00DD5977"/>
    <w:rsid w:val="00DD63E2"/>
    <w:rsid w:val="00DD709A"/>
    <w:rsid w:val="00DE12D0"/>
    <w:rsid w:val="00DE12EF"/>
    <w:rsid w:val="00DE2DD7"/>
    <w:rsid w:val="00DE4311"/>
    <w:rsid w:val="00DF0399"/>
    <w:rsid w:val="00DF2FE8"/>
    <w:rsid w:val="00DF4C85"/>
    <w:rsid w:val="00DF5749"/>
    <w:rsid w:val="00DF7847"/>
    <w:rsid w:val="00E02A0B"/>
    <w:rsid w:val="00E02D53"/>
    <w:rsid w:val="00E02FFB"/>
    <w:rsid w:val="00E03309"/>
    <w:rsid w:val="00E043E4"/>
    <w:rsid w:val="00E04ABA"/>
    <w:rsid w:val="00E05C1F"/>
    <w:rsid w:val="00E06ED7"/>
    <w:rsid w:val="00E10BBD"/>
    <w:rsid w:val="00E14F1E"/>
    <w:rsid w:val="00E15026"/>
    <w:rsid w:val="00E15F75"/>
    <w:rsid w:val="00E20A3B"/>
    <w:rsid w:val="00E217D4"/>
    <w:rsid w:val="00E21936"/>
    <w:rsid w:val="00E237A1"/>
    <w:rsid w:val="00E25870"/>
    <w:rsid w:val="00E25BFD"/>
    <w:rsid w:val="00E27C37"/>
    <w:rsid w:val="00E30CF3"/>
    <w:rsid w:val="00E336FD"/>
    <w:rsid w:val="00E34BF1"/>
    <w:rsid w:val="00E3665A"/>
    <w:rsid w:val="00E36864"/>
    <w:rsid w:val="00E42060"/>
    <w:rsid w:val="00E47994"/>
    <w:rsid w:val="00E47F1E"/>
    <w:rsid w:val="00E50B2B"/>
    <w:rsid w:val="00E511BB"/>
    <w:rsid w:val="00E52CAC"/>
    <w:rsid w:val="00E53B65"/>
    <w:rsid w:val="00E5400F"/>
    <w:rsid w:val="00E60CA5"/>
    <w:rsid w:val="00E610CA"/>
    <w:rsid w:val="00E62177"/>
    <w:rsid w:val="00E62E6F"/>
    <w:rsid w:val="00E638C5"/>
    <w:rsid w:val="00E65E36"/>
    <w:rsid w:val="00E66197"/>
    <w:rsid w:val="00E66A25"/>
    <w:rsid w:val="00E71A23"/>
    <w:rsid w:val="00E724E2"/>
    <w:rsid w:val="00E72DDD"/>
    <w:rsid w:val="00E74B1E"/>
    <w:rsid w:val="00E74C86"/>
    <w:rsid w:val="00E7648B"/>
    <w:rsid w:val="00E82E6A"/>
    <w:rsid w:val="00E8394E"/>
    <w:rsid w:val="00E84FFC"/>
    <w:rsid w:val="00E864FE"/>
    <w:rsid w:val="00E86950"/>
    <w:rsid w:val="00E86EDE"/>
    <w:rsid w:val="00E91F27"/>
    <w:rsid w:val="00E949A5"/>
    <w:rsid w:val="00E95248"/>
    <w:rsid w:val="00E96E7B"/>
    <w:rsid w:val="00E96FEF"/>
    <w:rsid w:val="00EA3B98"/>
    <w:rsid w:val="00EA3C8A"/>
    <w:rsid w:val="00EB34AD"/>
    <w:rsid w:val="00EB552D"/>
    <w:rsid w:val="00EB5DB1"/>
    <w:rsid w:val="00EB695C"/>
    <w:rsid w:val="00EC0628"/>
    <w:rsid w:val="00EC5092"/>
    <w:rsid w:val="00EC5A47"/>
    <w:rsid w:val="00EC733E"/>
    <w:rsid w:val="00EC7ADB"/>
    <w:rsid w:val="00EC7DDC"/>
    <w:rsid w:val="00ED20F6"/>
    <w:rsid w:val="00ED22B2"/>
    <w:rsid w:val="00ED4D4C"/>
    <w:rsid w:val="00ED5449"/>
    <w:rsid w:val="00ED6CAF"/>
    <w:rsid w:val="00ED7685"/>
    <w:rsid w:val="00EE0645"/>
    <w:rsid w:val="00EE0879"/>
    <w:rsid w:val="00EE15F3"/>
    <w:rsid w:val="00EE1747"/>
    <w:rsid w:val="00EE1D21"/>
    <w:rsid w:val="00EE2C74"/>
    <w:rsid w:val="00EE40A1"/>
    <w:rsid w:val="00EE58F1"/>
    <w:rsid w:val="00EE5D1C"/>
    <w:rsid w:val="00EE7C53"/>
    <w:rsid w:val="00EE7D33"/>
    <w:rsid w:val="00EF1A7E"/>
    <w:rsid w:val="00EF1ACB"/>
    <w:rsid w:val="00EF28A8"/>
    <w:rsid w:val="00EF2CD9"/>
    <w:rsid w:val="00EF4382"/>
    <w:rsid w:val="00EF550C"/>
    <w:rsid w:val="00EF55F9"/>
    <w:rsid w:val="00EF5860"/>
    <w:rsid w:val="00F02005"/>
    <w:rsid w:val="00F04F56"/>
    <w:rsid w:val="00F07D33"/>
    <w:rsid w:val="00F07FC3"/>
    <w:rsid w:val="00F11B6F"/>
    <w:rsid w:val="00F1431B"/>
    <w:rsid w:val="00F1516A"/>
    <w:rsid w:val="00F16004"/>
    <w:rsid w:val="00F21F8B"/>
    <w:rsid w:val="00F23868"/>
    <w:rsid w:val="00F251CE"/>
    <w:rsid w:val="00F25A58"/>
    <w:rsid w:val="00F308CE"/>
    <w:rsid w:val="00F318E2"/>
    <w:rsid w:val="00F32618"/>
    <w:rsid w:val="00F33902"/>
    <w:rsid w:val="00F3714E"/>
    <w:rsid w:val="00F371EE"/>
    <w:rsid w:val="00F40CD2"/>
    <w:rsid w:val="00F438F2"/>
    <w:rsid w:val="00F43EB8"/>
    <w:rsid w:val="00F44A72"/>
    <w:rsid w:val="00F45CA6"/>
    <w:rsid w:val="00F474C6"/>
    <w:rsid w:val="00F50959"/>
    <w:rsid w:val="00F521FC"/>
    <w:rsid w:val="00F53407"/>
    <w:rsid w:val="00F53E74"/>
    <w:rsid w:val="00F53EA3"/>
    <w:rsid w:val="00F57A47"/>
    <w:rsid w:val="00F57CC9"/>
    <w:rsid w:val="00F60EDD"/>
    <w:rsid w:val="00F71C1B"/>
    <w:rsid w:val="00F71FE9"/>
    <w:rsid w:val="00F732AE"/>
    <w:rsid w:val="00F7590F"/>
    <w:rsid w:val="00F75D83"/>
    <w:rsid w:val="00F762CB"/>
    <w:rsid w:val="00F76AD5"/>
    <w:rsid w:val="00F76B78"/>
    <w:rsid w:val="00F76BCA"/>
    <w:rsid w:val="00F773A7"/>
    <w:rsid w:val="00F8058D"/>
    <w:rsid w:val="00F843D0"/>
    <w:rsid w:val="00F85320"/>
    <w:rsid w:val="00F867FA"/>
    <w:rsid w:val="00F86FD0"/>
    <w:rsid w:val="00F87870"/>
    <w:rsid w:val="00F87ABF"/>
    <w:rsid w:val="00F87D64"/>
    <w:rsid w:val="00F87ED6"/>
    <w:rsid w:val="00F90190"/>
    <w:rsid w:val="00F93D35"/>
    <w:rsid w:val="00F95C98"/>
    <w:rsid w:val="00F969C5"/>
    <w:rsid w:val="00F96C75"/>
    <w:rsid w:val="00F96D42"/>
    <w:rsid w:val="00FA05D1"/>
    <w:rsid w:val="00FA1EBE"/>
    <w:rsid w:val="00FA2EB6"/>
    <w:rsid w:val="00FA32BF"/>
    <w:rsid w:val="00FA36A1"/>
    <w:rsid w:val="00FA58E2"/>
    <w:rsid w:val="00FA62F2"/>
    <w:rsid w:val="00FB0306"/>
    <w:rsid w:val="00FB144D"/>
    <w:rsid w:val="00FB3E7A"/>
    <w:rsid w:val="00FB43B5"/>
    <w:rsid w:val="00FB43E1"/>
    <w:rsid w:val="00FB695F"/>
    <w:rsid w:val="00FB7E11"/>
    <w:rsid w:val="00FC037A"/>
    <w:rsid w:val="00FC0A02"/>
    <w:rsid w:val="00FC2637"/>
    <w:rsid w:val="00FC6470"/>
    <w:rsid w:val="00FC676B"/>
    <w:rsid w:val="00FD19C0"/>
    <w:rsid w:val="00FD2AE0"/>
    <w:rsid w:val="00FD34D9"/>
    <w:rsid w:val="00FD38C5"/>
    <w:rsid w:val="00FD478C"/>
    <w:rsid w:val="00FD6622"/>
    <w:rsid w:val="00FE1C9D"/>
    <w:rsid w:val="00FE289F"/>
    <w:rsid w:val="00FE2A41"/>
    <w:rsid w:val="00FE2BCF"/>
    <w:rsid w:val="00FE5631"/>
    <w:rsid w:val="00FE5B9E"/>
    <w:rsid w:val="00FF17A8"/>
    <w:rsid w:val="00FF2104"/>
    <w:rsid w:val="00FF4C12"/>
    <w:rsid w:val="00FF4FCA"/>
    <w:rsid w:val="00FF67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C8612"/>
  <w15:chartTrackingRefBased/>
  <w15:docId w15:val="{307EC781-9DF5-4DAF-B88B-CBB8912F9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Subtitle" w:qFormat="1"/>
    <w:lsdException w:name="Hyperlink"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rFonts w:ascii="Arial" w:hAnsi="Arial" w:cs="Arial"/>
    </w:rPr>
  </w:style>
  <w:style w:type="paragraph" w:styleId="Titre1">
    <w:name w:val="heading 1"/>
    <w:basedOn w:val="Normal"/>
    <w:next w:val="Normal"/>
    <w:link w:val="Titre1Car"/>
    <w:uiPriority w:val="9"/>
    <w:qFormat/>
    <w:rsid w:val="006636B1"/>
    <w:pPr>
      <w:keepNext/>
      <w:numPr>
        <w:numId w:val="10"/>
      </w:numPr>
      <w:pBdr>
        <w:bottom w:val="single" w:sz="12" w:space="1" w:color="auto"/>
      </w:pBdr>
      <w:spacing w:before="240" w:after="120"/>
      <w:outlineLvl w:val="0"/>
    </w:pPr>
    <w:rPr>
      <w:b/>
      <w:bCs/>
      <w:sz w:val="26"/>
      <w:szCs w:val="26"/>
    </w:rPr>
  </w:style>
  <w:style w:type="paragraph" w:styleId="Titre2">
    <w:name w:val="heading 2"/>
    <w:aliases w:val="Titre 2 Soderec"/>
    <w:basedOn w:val="Normal"/>
    <w:next w:val="Normal"/>
    <w:link w:val="Titre2Car"/>
    <w:uiPriority w:val="9"/>
    <w:qFormat/>
    <w:rsid w:val="00F53EA3"/>
    <w:pPr>
      <w:keepNext/>
      <w:numPr>
        <w:ilvl w:val="1"/>
        <w:numId w:val="10"/>
      </w:numPr>
      <w:spacing w:after="120"/>
      <w:ind w:left="426" w:hanging="426"/>
      <w:jc w:val="both"/>
      <w:outlineLvl w:val="1"/>
    </w:pPr>
    <w:rPr>
      <w:rFonts w:cs="Times New Roman"/>
      <w:b/>
      <w:bCs/>
      <w:iCs/>
      <w:sz w:val="22"/>
      <w:szCs w:val="28"/>
      <w:lang w:val="x-none" w:eastAsia="en-US"/>
    </w:rPr>
  </w:style>
  <w:style w:type="paragraph" w:styleId="Titre3">
    <w:name w:val="heading 3"/>
    <w:basedOn w:val="Normal"/>
    <w:next w:val="Normal"/>
    <w:pPr>
      <w:keepNext/>
      <w:numPr>
        <w:ilvl w:val="2"/>
        <w:numId w:val="10"/>
      </w:numPr>
      <w:tabs>
        <w:tab w:val="left" w:pos="3686"/>
      </w:tabs>
      <w:outlineLvl w:val="2"/>
    </w:pPr>
    <w:rPr>
      <w:b/>
      <w:bCs/>
    </w:rPr>
  </w:style>
  <w:style w:type="paragraph" w:styleId="Titre4">
    <w:name w:val="heading 4"/>
    <w:basedOn w:val="Normal"/>
    <w:next w:val="Normal"/>
    <w:pPr>
      <w:keepNext/>
      <w:numPr>
        <w:ilvl w:val="3"/>
        <w:numId w:val="10"/>
      </w:numPr>
      <w:tabs>
        <w:tab w:val="decimal" w:pos="5103"/>
      </w:tabs>
      <w:outlineLvl w:val="3"/>
    </w:pPr>
    <w:rPr>
      <w:b/>
      <w:bCs/>
    </w:rPr>
  </w:style>
  <w:style w:type="paragraph" w:styleId="Titre5">
    <w:name w:val="heading 5"/>
    <w:basedOn w:val="Normal"/>
    <w:next w:val="Normal"/>
    <w:pPr>
      <w:keepNext/>
      <w:numPr>
        <w:ilvl w:val="4"/>
        <w:numId w:val="10"/>
      </w:numPr>
      <w:outlineLvl w:val="4"/>
    </w:pPr>
    <w:rPr>
      <w:b/>
      <w:bCs/>
      <w:sz w:val="32"/>
      <w:szCs w:val="32"/>
    </w:rPr>
  </w:style>
  <w:style w:type="paragraph" w:styleId="Titre6">
    <w:name w:val="heading 6"/>
    <w:basedOn w:val="Normal"/>
    <w:next w:val="Normal"/>
    <w:pPr>
      <w:keepNext/>
      <w:numPr>
        <w:ilvl w:val="5"/>
        <w:numId w:val="10"/>
      </w:numPr>
      <w:jc w:val="center"/>
      <w:outlineLvl w:val="5"/>
    </w:pPr>
    <w:rPr>
      <w:b/>
      <w:bCs/>
      <w:sz w:val="28"/>
      <w:szCs w:val="28"/>
    </w:rPr>
  </w:style>
  <w:style w:type="paragraph" w:styleId="Titre7">
    <w:name w:val="heading 7"/>
    <w:basedOn w:val="Normal"/>
    <w:next w:val="Normal"/>
    <w:pPr>
      <w:keepNext/>
      <w:numPr>
        <w:ilvl w:val="6"/>
        <w:numId w:val="10"/>
      </w:numPr>
      <w:jc w:val="center"/>
      <w:outlineLvl w:val="6"/>
    </w:pPr>
    <w:rPr>
      <w:b/>
      <w:bCs/>
      <w:i/>
      <w:iCs/>
    </w:rPr>
  </w:style>
  <w:style w:type="paragraph" w:styleId="Titre8">
    <w:name w:val="heading 8"/>
    <w:basedOn w:val="Normal"/>
    <w:next w:val="Normal"/>
    <w:pPr>
      <w:keepNext/>
      <w:numPr>
        <w:ilvl w:val="7"/>
        <w:numId w:val="10"/>
      </w:numPr>
      <w:tabs>
        <w:tab w:val="right" w:pos="9639"/>
      </w:tabs>
      <w:outlineLvl w:val="7"/>
    </w:pPr>
    <w:rPr>
      <w:b/>
      <w:bCs/>
    </w:rPr>
  </w:style>
  <w:style w:type="paragraph" w:styleId="Titre9">
    <w:name w:val="heading 9"/>
    <w:basedOn w:val="Normal"/>
    <w:next w:val="Normal"/>
    <w:pPr>
      <w:keepNext/>
      <w:numPr>
        <w:ilvl w:val="8"/>
        <w:numId w:val="10"/>
      </w:numPr>
      <w:outlineLvl w:val="8"/>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819"/>
        <w:tab w:val="right" w:pos="9071"/>
      </w:tabs>
    </w:pPr>
  </w:style>
  <w:style w:type="paragraph" w:styleId="En-tte">
    <w:name w:val="header"/>
    <w:basedOn w:val="Normal"/>
    <w:link w:val="En-tteCar"/>
    <w:pPr>
      <w:tabs>
        <w:tab w:val="center" w:pos="4819"/>
        <w:tab w:val="right" w:pos="9071"/>
      </w:tabs>
    </w:pPr>
  </w:style>
  <w:style w:type="character" w:styleId="Numrodepage">
    <w:name w:val="page number"/>
    <w:basedOn w:val="Policepardfaut"/>
  </w:style>
  <w:style w:type="paragraph" w:styleId="Corpsdetexte">
    <w:name w:val="Body Text"/>
    <w:basedOn w:val="Normal"/>
    <w:pPr>
      <w:jc w:val="both"/>
    </w:pPr>
  </w:style>
  <w:style w:type="paragraph" w:styleId="Retraitcorpsdetexte">
    <w:name w:val="Body Text Indent"/>
    <w:basedOn w:val="Normal"/>
    <w:pPr>
      <w:tabs>
        <w:tab w:val="left" w:pos="4536"/>
      </w:tabs>
      <w:ind w:left="426"/>
    </w:pPr>
    <w:rPr>
      <w:i/>
      <w:iCs/>
    </w:rPr>
  </w:style>
  <w:style w:type="paragraph" w:styleId="TM1">
    <w:name w:val="toc 1"/>
    <w:basedOn w:val="Normal"/>
    <w:autoRedefine/>
    <w:uiPriority w:val="39"/>
    <w:rsid w:val="00AA3FB5"/>
    <w:pPr>
      <w:tabs>
        <w:tab w:val="left" w:pos="1400"/>
        <w:tab w:val="right" w:leader="dot" w:pos="9355"/>
      </w:tabs>
      <w:spacing w:before="120" w:after="120"/>
    </w:pPr>
    <w:rPr>
      <w:b/>
      <w:noProof/>
    </w:rPr>
  </w:style>
  <w:style w:type="paragraph" w:styleId="TM2">
    <w:name w:val="toc 2"/>
    <w:basedOn w:val="Normal"/>
    <w:autoRedefine/>
    <w:uiPriority w:val="39"/>
    <w:rsid w:val="008A3733"/>
    <w:pPr>
      <w:tabs>
        <w:tab w:val="left" w:pos="500"/>
        <w:tab w:val="decimal" w:pos="9355"/>
      </w:tabs>
      <w:spacing w:after="40"/>
    </w:pPr>
    <w:rPr>
      <w:noProof/>
      <w:sz w:val="18"/>
      <w:szCs w:val="18"/>
    </w:rPr>
  </w:style>
  <w:style w:type="paragraph" w:styleId="TM3">
    <w:name w:val="toc 3"/>
    <w:basedOn w:val="Normal"/>
    <w:next w:val="Normal"/>
    <w:autoRedefine/>
    <w:uiPriority w:val="39"/>
    <w:pPr>
      <w:ind w:left="400"/>
    </w:pPr>
  </w:style>
  <w:style w:type="paragraph" w:styleId="TM4">
    <w:name w:val="toc 4"/>
    <w:basedOn w:val="Normal"/>
    <w:next w:val="Normal"/>
    <w:autoRedefine/>
    <w:uiPriority w:val="39"/>
    <w:pPr>
      <w:ind w:left="600"/>
    </w:pPr>
  </w:style>
  <w:style w:type="paragraph" w:styleId="TM5">
    <w:name w:val="toc 5"/>
    <w:basedOn w:val="Normal"/>
    <w:next w:val="Normal"/>
    <w:autoRedefine/>
    <w:uiPriority w:val="39"/>
    <w:pPr>
      <w:ind w:left="800"/>
    </w:pPr>
  </w:style>
  <w:style w:type="paragraph" w:styleId="TM6">
    <w:name w:val="toc 6"/>
    <w:basedOn w:val="Normal"/>
    <w:next w:val="Normal"/>
    <w:autoRedefine/>
    <w:uiPriority w:val="39"/>
    <w:rsid w:val="00AA3FB5"/>
    <w:pPr>
      <w:tabs>
        <w:tab w:val="left" w:pos="1400"/>
        <w:tab w:val="right" w:leader="dot" w:pos="9355"/>
      </w:tabs>
      <w:spacing w:before="120" w:after="120"/>
    </w:pPr>
  </w:style>
  <w:style w:type="paragraph" w:styleId="TM7">
    <w:name w:val="toc 7"/>
    <w:basedOn w:val="Normal"/>
    <w:next w:val="Normal"/>
    <w:autoRedefine/>
    <w:uiPriority w:val="39"/>
    <w:pPr>
      <w:ind w:left="1200"/>
    </w:pPr>
  </w:style>
  <w:style w:type="paragraph" w:styleId="TM8">
    <w:name w:val="toc 8"/>
    <w:basedOn w:val="Normal"/>
    <w:next w:val="Normal"/>
    <w:autoRedefine/>
    <w:uiPriority w:val="39"/>
    <w:pPr>
      <w:ind w:left="1400"/>
    </w:pPr>
  </w:style>
  <w:style w:type="paragraph" w:styleId="TM9">
    <w:name w:val="toc 9"/>
    <w:basedOn w:val="Normal"/>
    <w:next w:val="Normal"/>
    <w:autoRedefine/>
    <w:uiPriority w:val="39"/>
    <w:pPr>
      <w:ind w:left="1600"/>
    </w:pPr>
  </w:style>
  <w:style w:type="paragraph" w:styleId="Titre">
    <w:name w:val="Title"/>
    <w:basedOn w:val="Normal"/>
    <w:link w:val="TitreCar"/>
    <w:pPr>
      <w:pBdr>
        <w:top w:val="single" w:sz="8" w:space="1" w:color="auto"/>
        <w:left w:val="single" w:sz="8" w:space="4" w:color="auto"/>
        <w:bottom w:val="single" w:sz="8" w:space="1" w:color="auto"/>
        <w:right w:val="single" w:sz="8" w:space="4" w:color="auto"/>
      </w:pBdr>
      <w:jc w:val="center"/>
    </w:pPr>
    <w:rPr>
      <w:b/>
      <w:bCs/>
      <w:spacing w:val="20"/>
      <w:sz w:val="28"/>
      <w:szCs w:val="28"/>
    </w:rPr>
  </w:style>
  <w:style w:type="paragraph" w:styleId="Retraitcorpsdetexte2">
    <w:name w:val="Body Text Indent 2"/>
    <w:basedOn w:val="Normal"/>
    <w:pPr>
      <w:tabs>
        <w:tab w:val="left" w:pos="7513"/>
      </w:tabs>
      <w:ind w:left="426"/>
      <w:jc w:val="both"/>
    </w:pPr>
    <w:rPr>
      <w:b/>
      <w:bCs/>
    </w:rPr>
  </w:style>
  <w:style w:type="paragraph" w:styleId="Retraitcorpsdetexte3">
    <w:name w:val="Body Text Indent 3"/>
    <w:basedOn w:val="Normal"/>
    <w:link w:val="Retraitcorpsdetexte3Car"/>
    <w:pPr>
      <w:tabs>
        <w:tab w:val="left" w:pos="2835"/>
      </w:tabs>
      <w:ind w:left="426"/>
      <w:jc w:val="both"/>
    </w:pPr>
  </w:style>
  <w:style w:type="paragraph" w:styleId="Listepuces">
    <w:name w:val="List Bullet"/>
    <w:basedOn w:val="Normal"/>
    <w:autoRedefine/>
    <w:pPr>
      <w:numPr>
        <w:numId w:val="1"/>
      </w:numPr>
      <w:tabs>
        <w:tab w:val="clear" w:pos="360"/>
        <w:tab w:val="left" w:pos="426"/>
      </w:tabs>
      <w:ind w:left="567"/>
    </w:pPr>
  </w:style>
  <w:style w:type="paragraph" w:styleId="Corpsdetexte2">
    <w:name w:val="Body Text 2"/>
    <w:basedOn w:val="Normal"/>
    <w:rPr>
      <w:b/>
      <w:bCs/>
      <w:i/>
      <w:iCs/>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extedebulles">
    <w:name w:val="Balloon Text"/>
    <w:basedOn w:val="Normal"/>
    <w:semiHidden/>
    <w:rsid w:val="00CC0287"/>
    <w:rPr>
      <w:rFonts w:ascii="Tahoma" w:hAnsi="Tahoma" w:cs="Tahoma"/>
      <w:sz w:val="16"/>
      <w:szCs w:val="16"/>
    </w:rPr>
  </w:style>
  <w:style w:type="paragraph" w:styleId="Notedefin">
    <w:name w:val="endnote text"/>
    <w:basedOn w:val="Normal"/>
    <w:semiHidden/>
    <w:rsid w:val="0009332C"/>
    <w:pPr>
      <w:spacing w:after="240"/>
      <w:jc w:val="both"/>
    </w:pPr>
  </w:style>
  <w:style w:type="paragraph" w:customStyle="1" w:styleId="Rub1">
    <w:name w:val="Rub1"/>
    <w:basedOn w:val="Normal"/>
    <w:rsid w:val="0009332C"/>
    <w:pPr>
      <w:tabs>
        <w:tab w:val="left" w:pos="1276"/>
      </w:tabs>
      <w:jc w:val="both"/>
    </w:pPr>
    <w:rPr>
      <w:b/>
      <w:bCs/>
      <w:smallCaps/>
    </w:rPr>
  </w:style>
  <w:style w:type="paragraph" w:customStyle="1" w:styleId="Rub2">
    <w:name w:val="Rub2"/>
    <w:basedOn w:val="Normal"/>
    <w:next w:val="Normal"/>
    <w:rsid w:val="0009332C"/>
    <w:pPr>
      <w:tabs>
        <w:tab w:val="left" w:pos="709"/>
        <w:tab w:val="left" w:pos="5670"/>
        <w:tab w:val="left" w:pos="6663"/>
        <w:tab w:val="left" w:pos="7088"/>
      </w:tabs>
      <w:ind w:right="-596"/>
    </w:pPr>
    <w:rPr>
      <w:smallCaps/>
    </w:rPr>
  </w:style>
  <w:style w:type="paragraph" w:customStyle="1" w:styleId="Rub3">
    <w:name w:val="Rub3"/>
    <w:basedOn w:val="Normal"/>
    <w:next w:val="Normal"/>
    <w:rsid w:val="0009332C"/>
    <w:pPr>
      <w:tabs>
        <w:tab w:val="left" w:pos="709"/>
      </w:tabs>
      <w:jc w:val="both"/>
    </w:pPr>
    <w:rPr>
      <w:b/>
      <w:bCs/>
      <w:i/>
      <w:iCs/>
    </w:rPr>
  </w:style>
  <w:style w:type="paragraph" w:styleId="Normalcentr">
    <w:name w:val="Block Text"/>
    <w:basedOn w:val="Normal"/>
    <w:rsid w:val="0009332C"/>
    <w:pPr>
      <w:tabs>
        <w:tab w:val="right" w:leader="underscore" w:pos="9072"/>
      </w:tabs>
      <w:spacing w:after="120"/>
      <w:ind w:left="425" w:right="-28"/>
      <w:jc w:val="both"/>
    </w:pPr>
  </w:style>
  <w:style w:type="table" w:styleId="Grilledutableau">
    <w:name w:val="Table Grid"/>
    <w:basedOn w:val="TableauNormal"/>
    <w:rsid w:val="00163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rsid w:val="00F21F8B"/>
    <w:pPr>
      <w:spacing w:before="120" w:after="120"/>
    </w:pPr>
    <w:rPr>
      <w:b/>
      <w:bCs/>
    </w:rPr>
  </w:style>
  <w:style w:type="paragraph" w:styleId="Sous-titre">
    <w:name w:val="Subtitle"/>
    <w:basedOn w:val="Normal"/>
    <w:qFormat/>
    <w:rsid w:val="003E0055"/>
    <w:pPr>
      <w:jc w:val="center"/>
    </w:pPr>
    <w:rPr>
      <w:b/>
      <w:bCs/>
      <w:sz w:val="48"/>
      <w:szCs w:val="48"/>
    </w:rPr>
  </w:style>
  <w:style w:type="character" w:styleId="Lienhypertexte">
    <w:name w:val="Hyperlink"/>
    <w:uiPriority w:val="99"/>
    <w:rsid w:val="00433B4E"/>
    <w:rPr>
      <w:color w:val="0000FF"/>
      <w:u w:val="single"/>
    </w:rPr>
  </w:style>
  <w:style w:type="paragraph" w:customStyle="1" w:styleId="Normal2">
    <w:name w:val="Normal2"/>
    <w:basedOn w:val="Normal"/>
    <w:rsid w:val="00772552"/>
    <w:pPr>
      <w:keepLines/>
      <w:tabs>
        <w:tab w:val="left" w:pos="567"/>
        <w:tab w:val="left" w:pos="851"/>
        <w:tab w:val="left" w:pos="1134"/>
      </w:tabs>
      <w:ind w:left="567"/>
      <w:jc w:val="both"/>
    </w:pPr>
    <w:rPr>
      <w:sz w:val="22"/>
      <w:szCs w:val="22"/>
      <w:lang w:eastAsia="zh-CN"/>
    </w:rPr>
  </w:style>
  <w:style w:type="paragraph" w:customStyle="1" w:styleId="Default">
    <w:name w:val="Default"/>
    <w:rsid w:val="00CC25A8"/>
    <w:pPr>
      <w:autoSpaceDE w:val="0"/>
      <w:autoSpaceDN w:val="0"/>
      <w:adjustRightInd w:val="0"/>
    </w:pPr>
    <w:rPr>
      <w:rFonts w:ascii="Arial" w:hAnsi="Arial" w:cs="Arial"/>
      <w:color w:val="000000"/>
      <w:sz w:val="24"/>
      <w:szCs w:val="24"/>
    </w:rPr>
  </w:style>
  <w:style w:type="character" w:customStyle="1" w:styleId="TitreCar">
    <w:name w:val="Titre Car"/>
    <w:link w:val="Titre"/>
    <w:locked/>
    <w:rsid w:val="002F2543"/>
    <w:rPr>
      <w:rFonts w:ascii="Arial" w:hAnsi="Arial" w:cs="Arial"/>
      <w:b/>
      <w:bCs/>
      <w:spacing w:val="20"/>
      <w:sz w:val="28"/>
      <w:szCs w:val="28"/>
      <w:lang w:val="fr-FR" w:eastAsia="fr-FR" w:bidi="ar-SA"/>
    </w:rPr>
  </w:style>
  <w:style w:type="paragraph" w:customStyle="1" w:styleId="SodTitre1">
    <w:name w:val="Sod Titre 1"/>
    <w:basedOn w:val="Titre1"/>
    <w:next w:val="Normal"/>
    <w:link w:val="SodTitre1Car"/>
    <w:rsid w:val="00262D36"/>
    <w:rPr>
      <w:rFonts w:cs="Times New Roman"/>
      <w:caps/>
      <w:kern w:val="32"/>
      <w:sz w:val="28"/>
      <w:szCs w:val="28"/>
      <w:lang w:val="x-none" w:eastAsia="en-US"/>
    </w:rPr>
  </w:style>
  <w:style w:type="character" w:customStyle="1" w:styleId="SodTitre1Car">
    <w:name w:val="Sod Titre 1 Car"/>
    <w:link w:val="SodTitre1"/>
    <w:rsid w:val="00262D36"/>
    <w:rPr>
      <w:rFonts w:ascii="Arial" w:hAnsi="Arial"/>
      <w:b/>
      <w:bCs/>
      <w:caps/>
      <w:kern w:val="32"/>
      <w:sz w:val="28"/>
      <w:szCs w:val="28"/>
      <w:lang w:val="x-none" w:eastAsia="en-US"/>
    </w:rPr>
  </w:style>
  <w:style w:type="character" w:customStyle="1" w:styleId="Titre2Car">
    <w:name w:val="Titre 2 Car"/>
    <w:aliases w:val="Titre 2 Soderec Car"/>
    <w:link w:val="Titre2"/>
    <w:uiPriority w:val="9"/>
    <w:rsid w:val="00F53EA3"/>
    <w:rPr>
      <w:rFonts w:ascii="Arial" w:hAnsi="Arial"/>
      <w:b/>
      <w:bCs/>
      <w:iCs/>
      <w:sz w:val="22"/>
      <w:szCs w:val="28"/>
      <w:lang w:val="x-none" w:eastAsia="en-US"/>
    </w:rPr>
  </w:style>
  <w:style w:type="paragraph" w:customStyle="1" w:styleId="Sodpuce1">
    <w:name w:val="Sod puce 1"/>
    <w:basedOn w:val="Paragraphedeliste"/>
    <w:link w:val="Sodpuce1Car"/>
    <w:qFormat/>
    <w:rsid w:val="00563BCA"/>
    <w:pPr>
      <w:spacing w:before="120" w:after="120"/>
      <w:ind w:left="0"/>
      <w:contextualSpacing/>
    </w:pPr>
    <w:rPr>
      <w:rFonts w:eastAsia="Calibri" w:cs="Times New Roman"/>
      <w:lang w:val="x-none" w:eastAsia="en-US"/>
    </w:rPr>
  </w:style>
  <w:style w:type="character" w:customStyle="1" w:styleId="Sodpuce1Car">
    <w:name w:val="Sod puce 1 Car"/>
    <w:link w:val="Sodpuce1"/>
    <w:rsid w:val="00563BCA"/>
    <w:rPr>
      <w:rFonts w:ascii="Arial" w:eastAsia="Calibri" w:hAnsi="Arial" w:cs="Arial"/>
      <w:lang w:eastAsia="en-US"/>
    </w:rPr>
  </w:style>
  <w:style w:type="paragraph" w:styleId="Paragraphedeliste">
    <w:name w:val="List Paragraph"/>
    <w:basedOn w:val="Normal"/>
    <w:uiPriority w:val="34"/>
    <w:qFormat/>
    <w:rsid w:val="00563BCA"/>
    <w:pPr>
      <w:ind w:left="708"/>
    </w:pPr>
  </w:style>
  <w:style w:type="character" w:styleId="Marquedecommentaire">
    <w:name w:val="annotation reference"/>
    <w:rsid w:val="00D0208C"/>
    <w:rPr>
      <w:sz w:val="16"/>
      <w:szCs w:val="16"/>
    </w:rPr>
  </w:style>
  <w:style w:type="paragraph" w:styleId="Commentaire">
    <w:name w:val="annotation text"/>
    <w:basedOn w:val="Normal"/>
    <w:link w:val="CommentaireCar"/>
    <w:rsid w:val="00D0208C"/>
  </w:style>
  <w:style w:type="character" w:customStyle="1" w:styleId="CommentaireCar">
    <w:name w:val="Commentaire Car"/>
    <w:link w:val="Commentaire"/>
    <w:rsid w:val="00D0208C"/>
    <w:rPr>
      <w:rFonts w:ascii="Arial" w:hAnsi="Arial" w:cs="Arial"/>
    </w:rPr>
  </w:style>
  <w:style w:type="paragraph" w:styleId="Objetducommentaire">
    <w:name w:val="annotation subject"/>
    <w:basedOn w:val="Commentaire"/>
    <w:next w:val="Commentaire"/>
    <w:link w:val="ObjetducommentaireCar"/>
    <w:rsid w:val="00D0208C"/>
    <w:rPr>
      <w:b/>
      <w:bCs/>
    </w:rPr>
  </w:style>
  <w:style w:type="character" w:customStyle="1" w:styleId="ObjetducommentaireCar">
    <w:name w:val="Objet du commentaire Car"/>
    <w:link w:val="Objetducommentaire"/>
    <w:rsid w:val="00D0208C"/>
    <w:rPr>
      <w:rFonts w:ascii="Arial" w:hAnsi="Arial" w:cs="Arial"/>
      <w:b/>
      <w:bCs/>
    </w:rPr>
  </w:style>
  <w:style w:type="paragraph" w:styleId="Rvision">
    <w:name w:val="Revision"/>
    <w:hidden/>
    <w:uiPriority w:val="99"/>
    <w:semiHidden/>
    <w:rsid w:val="00D0208C"/>
    <w:rPr>
      <w:rFonts w:ascii="Arial" w:hAnsi="Arial" w:cs="Arial"/>
    </w:rPr>
  </w:style>
  <w:style w:type="character" w:customStyle="1" w:styleId="Titre1Car">
    <w:name w:val="Titre 1 Car"/>
    <w:link w:val="Titre1"/>
    <w:uiPriority w:val="9"/>
    <w:rsid w:val="006636B1"/>
    <w:rPr>
      <w:rFonts w:ascii="Arial" w:hAnsi="Arial" w:cs="Arial"/>
      <w:b/>
      <w:bCs/>
      <w:sz w:val="26"/>
      <w:szCs w:val="26"/>
    </w:rPr>
  </w:style>
  <w:style w:type="character" w:customStyle="1" w:styleId="En-tteCar">
    <w:name w:val="En-tête Car"/>
    <w:link w:val="En-tte"/>
    <w:rsid w:val="00930F87"/>
    <w:rPr>
      <w:rFonts w:ascii="Arial" w:hAnsi="Arial" w:cs="Arial"/>
    </w:rPr>
  </w:style>
  <w:style w:type="paragraph" w:styleId="Corpsdetexte3">
    <w:name w:val="Body Text 3"/>
    <w:basedOn w:val="Normal"/>
    <w:link w:val="Corpsdetexte3Car"/>
    <w:rsid w:val="00023509"/>
    <w:pPr>
      <w:spacing w:after="120"/>
    </w:pPr>
    <w:rPr>
      <w:sz w:val="16"/>
      <w:szCs w:val="16"/>
    </w:rPr>
  </w:style>
  <w:style w:type="character" w:customStyle="1" w:styleId="Corpsdetexte3Car">
    <w:name w:val="Corps de texte 3 Car"/>
    <w:link w:val="Corpsdetexte3"/>
    <w:rsid w:val="00023509"/>
    <w:rPr>
      <w:rFonts w:ascii="Arial" w:hAnsi="Arial" w:cs="Arial"/>
      <w:sz w:val="16"/>
      <w:szCs w:val="16"/>
    </w:rPr>
  </w:style>
  <w:style w:type="character" w:customStyle="1" w:styleId="Retraitcorpsdetexte3Car">
    <w:name w:val="Retrait corps de texte 3 Car"/>
    <w:link w:val="Retraitcorpsdetexte3"/>
    <w:rsid w:val="00A269A1"/>
    <w:rPr>
      <w:rFonts w:ascii="Arial" w:hAnsi="Arial" w:cs="Arial"/>
    </w:rPr>
  </w:style>
  <w:style w:type="paragraph" w:customStyle="1" w:styleId="Normal1">
    <w:name w:val="Normal1"/>
    <w:basedOn w:val="Normal"/>
    <w:rsid w:val="00A33449"/>
    <w:pPr>
      <w:keepLines/>
      <w:tabs>
        <w:tab w:val="left" w:pos="284"/>
        <w:tab w:val="left" w:pos="567"/>
        <w:tab w:val="left" w:pos="851"/>
      </w:tabs>
      <w:ind w:firstLine="284"/>
      <w:jc w:val="both"/>
    </w:pPr>
    <w:rPr>
      <w:rFonts w:ascii="Times New Roman" w:hAnsi="Times New Roman" w:cs="Times New Roman"/>
      <w:sz w:val="24"/>
      <w:szCs w:val="24"/>
    </w:rPr>
  </w:style>
  <w:style w:type="paragraph" w:customStyle="1" w:styleId="Normal3">
    <w:name w:val="Normal3"/>
    <w:basedOn w:val="Normal"/>
    <w:rsid w:val="003B0A45"/>
    <w:pPr>
      <w:keepLines/>
      <w:tabs>
        <w:tab w:val="left" w:pos="851"/>
        <w:tab w:val="left" w:pos="1134"/>
        <w:tab w:val="left" w:pos="1418"/>
      </w:tabs>
      <w:ind w:left="567" w:firstLine="284"/>
      <w:jc w:val="both"/>
    </w:pPr>
    <w:rPr>
      <w:rFonts w:ascii="Times New Roman" w:hAnsi="Times New Roman" w:cs="Times New Roman"/>
      <w:sz w:val="24"/>
      <w:szCs w:val="24"/>
    </w:rPr>
  </w:style>
  <w:style w:type="paragraph" w:customStyle="1" w:styleId="Titre0">
    <w:name w:val="Titre 0"/>
    <w:basedOn w:val="Titre1"/>
    <w:rsid w:val="001D7AB3"/>
    <w:pPr>
      <w:numPr>
        <w:numId w:val="0"/>
      </w:numPr>
      <w:pBdr>
        <w:bottom w:val="none" w:sz="0" w:space="0" w:color="auto"/>
      </w:pBdr>
      <w:spacing w:before="0" w:after="0"/>
      <w:ind w:left="284"/>
      <w:outlineLvl w:val="9"/>
    </w:pPr>
    <w:rPr>
      <w:kern w:val="28"/>
      <w:sz w:val="24"/>
      <w:szCs w:val="24"/>
    </w:rPr>
  </w:style>
  <w:style w:type="character" w:styleId="Mentionnonrsolue">
    <w:name w:val="Unresolved Mention"/>
    <w:uiPriority w:val="99"/>
    <w:semiHidden/>
    <w:unhideWhenUsed/>
    <w:rsid w:val="006F2E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16674">
      <w:bodyDiv w:val="1"/>
      <w:marLeft w:val="0"/>
      <w:marRight w:val="0"/>
      <w:marTop w:val="0"/>
      <w:marBottom w:val="0"/>
      <w:divBdr>
        <w:top w:val="none" w:sz="0" w:space="0" w:color="auto"/>
        <w:left w:val="none" w:sz="0" w:space="0" w:color="auto"/>
        <w:bottom w:val="none" w:sz="0" w:space="0" w:color="auto"/>
        <w:right w:val="none" w:sz="0" w:space="0" w:color="auto"/>
      </w:divBdr>
    </w:div>
    <w:div w:id="267390621">
      <w:bodyDiv w:val="1"/>
      <w:marLeft w:val="0"/>
      <w:marRight w:val="0"/>
      <w:marTop w:val="0"/>
      <w:marBottom w:val="0"/>
      <w:divBdr>
        <w:top w:val="none" w:sz="0" w:space="0" w:color="auto"/>
        <w:left w:val="none" w:sz="0" w:space="0" w:color="auto"/>
        <w:bottom w:val="none" w:sz="0" w:space="0" w:color="auto"/>
        <w:right w:val="none" w:sz="0" w:space="0" w:color="auto"/>
      </w:divBdr>
    </w:div>
    <w:div w:id="546644776">
      <w:bodyDiv w:val="1"/>
      <w:marLeft w:val="0"/>
      <w:marRight w:val="0"/>
      <w:marTop w:val="0"/>
      <w:marBottom w:val="0"/>
      <w:divBdr>
        <w:top w:val="none" w:sz="0" w:space="0" w:color="auto"/>
        <w:left w:val="none" w:sz="0" w:space="0" w:color="auto"/>
        <w:bottom w:val="none" w:sz="0" w:space="0" w:color="auto"/>
        <w:right w:val="none" w:sz="0" w:space="0" w:color="auto"/>
      </w:divBdr>
    </w:div>
    <w:div w:id="1086608968">
      <w:bodyDiv w:val="1"/>
      <w:marLeft w:val="0"/>
      <w:marRight w:val="0"/>
      <w:marTop w:val="0"/>
      <w:marBottom w:val="0"/>
      <w:divBdr>
        <w:top w:val="none" w:sz="0" w:space="0" w:color="auto"/>
        <w:left w:val="none" w:sz="0" w:space="0" w:color="auto"/>
        <w:bottom w:val="none" w:sz="0" w:space="0" w:color="auto"/>
        <w:right w:val="none" w:sz="0" w:space="0" w:color="auto"/>
      </w:divBdr>
    </w:div>
    <w:div w:id="1119448798">
      <w:bodyDiv w:val="1"/>
      <w:marLeft w:val="0"/>
      <w:marRight w:val="0"/>
      <w:marTop w:val="0"/>
      <w:marBottom w:val="0"/>
      <w:divBdr>
        <w:top w:val="none" w:sz="0" w:space="0" w:color="auto"/>
        <w:left w:val="none" w:sz="0" w:space="0" w:color="auto"/>
        <w:bottom w:val="none" w:sz="0" w:space="0" w:color="auto"/>
        <w:right w:val="none" w:sz="0" w:space="0" w:color="auto"/>
      </w:divBdr>
    </w:div>
    <w:div w:id="1311717625">
      <w:bodyDiv w:val="1"/>
      <w:marLeft w:val="0"/>
      <w:marRight w:val="0"/>
      <w:marTop w:val="0"/>
      <w:marBottom w:val="0"/>
      <w:divBdr>
        <w:top w:val="none" w:sz="0" w:space="0" w:color="auto"/>
        <w:left w:val="none" w:sz="0" w:space="0" w:color="auto"/>
        <w:bottom w:val="none" w:sz="0" w:space="0" w:color="auto"/>
        <w:right w:val="none" w:sz="0" w:space="0" w:color="auto"/>
      </w:divBdr>
      <w:divsChild>
        <w:div w:id="468133012">
          <w:marLeft w:val="0"/>
          <w:marRight w:val="-28"/>
          <w:marTop w:val="0"/>
          <w:marBottom w:val="0"/>
          <w:divBdr>
            <w:top w:val="none" w:sz="0" w:space="0" w:color="auto"/>
            <w:left w:val="none" w:sz="0" w:space="0" w:color="auto"/>
            <w:bottom w:val="none" w:sz="0" w:space="0" w:color="auto"/>
            <w:right w:val="none" w:sz="0" w:space="0" w:color="auto"/>
          </w:divBdr>
        </w:div>
        <w:div w:id="1482499160">
          <w:marLeft w:val="0"/>
          <w:marRight w:val="-28"/>
          <w:marTop w:val="0"/>
          <w:marBottom w:val="0"/>
          <w:divBdr>
            <w:top w:val="none" w:sz="0" w:space="0" w:color="auto"/>
            <w:left w:val="none" w:sz="0" w:space="0" w:color="auto"/>
            <w:bottom w:val="none" w:sz="0" w:space="0" w:color="auto"/>
            <w:right w:val="none" w:sz="0" w:space="0" w:color="auto"/>
          </w:divBdr>
        </w:div>
        <w:div w:id="1554610138">
          <w:marLeft w:val="0"/>
          <w:marRight w:val="-28"/>
          <w:marTop w:val="0"/>
          <w:marBottom w:val="0"/>
          <w:divBdr>
            <w:top w:val="none" w:sz="0" w:space="0" w:color="auto"/>
            <w:left w:val="none" w:sz="0" w:space="0" w:color="auto"/>
            <w:bottom w:val="none" w:sz="0" w:space="0" w:color="auto"/>
            <w:right w:val="none" w:sz="0" w:space="0" w:color="auto"/>
          </w:divBdr>
        </w:div>
        <w:div w:id="1761174795">
          <w:marLeft w:val="0"/>
          <w:marRight w:val="-28"/>
          <w:marTop w:val="0"/>
          <w:marBottom w:val="0"/>
          <w:divBdr>
            <w:top w:val="none" w:sz="0" w:space="0" w:color="auto"/>
            <w:left w:val="none" w:sz="0" w:space="0" w:color="auto"/>
            <w:bottom w:val="none" w:sz="0" w:space="0" w:color="auto"/>
            <w:right w:val="none" w:sz="0" w:space="0" w:color="auto"/>
          </w:divBdr>
        </w:div>
        <w:div w:id="1965967537">
          <w:marLeft w:val="0"/>
          <w:marRight w:val="-28"/>
          <w:marTop w:val="0"/>
          <w:marBottom w:val="0"/>
          <w:divBdr>
            <w:top w:val="none" w:sz="0" w:space="0" w:color="auto"/>
            <w:left w:val="none" w:sz="0" w:space="0" w:color="auto"/>
            <w:bottom w:val="none" w:sz="0" w:space="0" w:color="auto"/>
            <w:right w:val="none" w:sz="0" w:space="0" w:color="auto"/>
          </w:divBdr>
        </w:div>
      </w:divsChild>
    </w:div>
    <w:div w:id="1394238755">
      <w:bodyDiv w:val="1"/>
      <w:marLeft w:val="0"/>
      <w:marRight w:val="0"/>
      <w:marTop w:val="0"/>
      <w:marBottom w:val="0"/>
      <w:divBdr>
        <w:top w:val="none" w:sz="0" w:space="0" w:color="auto"/>
        <w:left w:val="none" w:sz="0" w:space="0" w:color="auto"/>
        <w:bottom w:val="none" w:sz="0" w:space="0" w:color="auto"/>
        <w:right w:val="none" w:sz="0" w:space="0" w:color="auto"/>
      </w:divBdr>
    </w:div>
    <w:div w:id="1409811982">
      <w:bodyDiv w:val="1"/>
      <w:marLeft w:val="0"/>
      <w:marRight w:val="0"/>
      <w:marTop w:val="0"/>
      <w:marBottom w:val="0"/>
      <w:divBdr>
        <w:top w:val="none" w:sz="0" w:space="0" w:color="auto"/>
        <w:left w:val="none" w:sz="0" w:space="0" w:color="auto"/>
        <w:bottom w:val="none" w:sz="0" w:space="0" w:color="auto"/>
        <w:right w:val="none" w:sz="0" w:space="0" w:color="auto"/>
      </w:divBdr>
    </w:div>
    <w:div w:id="1615288426">
      <w:bodyDiv w:val="1"/>
      <w:marLeft w:val="0"/>
      <w:marRight w:val="0"/>
      <w:marTop w:val="0"/>
      <w:marBottom w:val="0"/>
      <w:divBdr>
        <w:top w:val="none" w:sz="0" w:space="0" w:color="auto"/>
        <w:left w:val="none" w:sz="0" w:space="0" w:color="auto"/>
        <w:bottom w:val="none" w:sz="0" w:space="0" w:color="auto"/>
        <w:right w:val="none" w:sz="0" w:space="0" w:color="auto"/>
      </w:divBdr>
    </w:div>
    <w:div w:id="1982998939">
      <w:bodyDiv w:val="1"/>
      <w:marLeft w:val="0"/>
      <w:marRight w:val="0"/>
      <w:marTop w:val="0"/>
      <w:marBottom w:val="0"/>
      <w:divBdr>
        <w:top w:val="none" w:sz="0" w:space="0" w:color="auto"/>
        <w:left w:val="none" w:sz="0" w:space="0" w:color="auto"/>
        <w:bottom w:val="none" w:sz="0" w:space="0" w:color="auto"/>
        <w:right w:val="none" w:sz="0" w:space="0" w:color="auto"/>
      </w:divBdr>
    </w:div>
    <w:div w:id="205615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1F30DD-AA0D-4302-AB5B-A654495EC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4219</Words>
  <Characters>23210</Characters>
  <Application>Microsoft Office Word</Application>
  <DocSecurity>0</DocSecurity>
  <Lines>193</Lines>
  <Paragraphs>54</Paragraphs>
  <ScaleCrop>false</ScaleCrop>
  <HeadingPairs>
    <vt:vector size="2" baseType="variant">
      <vt:variant>
        <vt:lpstr>Titre</vt:lpstr>
      </vt:variant>
      <vt:variant>
        <vt:i4>1</vt:i4>
      </vt:variant>
    </vt:vector>
  </HeadingPairs>
  <TitlesOfParts>
    <vt:vector size="1" baseType="lpstr">
      <vt:lpstr>TVX_04_CCAP</vt:lpstr>
    </vt:vector>
  </TitlesOfParts>
  <Company>SODEREC</Company>
  <LinksUpToDate>false</LinksUpToDate>
  <CharactersWithSpaces>27375</CharactersWithSpaces>
  <SharedDoc>false</SharedDoc>
  <HLinks>
    <vt:vector size="210" baseType="variant">
      <vt:variant>
        <vt:i4>1048624</vt:i4>
      </vt:variant>
      <vt:variant>
        <vt:i4>206</vt:i4>
      </vt:variant>
      <vt:variant>
        <vt:i4>0</vt:i4>
      </vt:variant>
      <vt:variant>
        <vt:i4>5</vt:i4>
      </vt:variant>
      <vt:variant>
        <vt:lpwstr/>
      </vt:variant>
      <vt:variant>
        <vt:lpwstr>_Toc130203153</vt:lpwstr>
      </vt:variant>
      <vt:variant>
        <vt:i4>1048624</vt:i4>
      </vt:variant>
      <vt:variant>
        <vt:i4>200</vt:i4>
      </vt:variant>
      <vt:variant>
        <vt:i4>0</vt:i4>
      </vt:variant>
      <vt:variant>
        <vt:i4>5</vt:i4>
      </vt:variant>
      <vt:variant>
        <vt:lpwstr/>
      </vt:variant>
      <vt:variant>
        <vt:lpwstr>_Toc130203152</vt:lpwstr>
      </vt:variant>
      <vt:variant>
        <vt:i4>1048624</vt:i4>
      </vt:variant>
      <vt:variant>
        <vt:i4>194</vt:i4>
      </vt:variant>
      <vt:variant>
        <vt:i4>0</vt:i4>
      </vt:variant>
      <vt:variant>
        <vt:i4>5</vt:i4>
      </vt:variant>
      <vt:variant>
        <vt:lpwstr/>
      </vt:variant>
      <vt:variant>
        <vt:lpwstr>_Toc130203151</vt:lpwstr>
      </vt:variant>
      <vt:variant>
        <vt:i4>1048624</vt:i4>
      </vt:variant>
      <vt:variant>
        <vt:i4>188</vt:i4>
      </vt:variant>
      <vt:variant>
        <vt:i4>0</vt:i4>
      </vt:variant>
      <vt:variant>
        <vt:i4>5</vt:i4>
      </vt:variant>
      <vt:variant>
        <vt:lpwstr/>
      </vt:variant>
      <vt:variant>
        <vt:lpwstr>_Toc130203150</vt:lpwstr>
      </vt:variant>
      <vt:variant>
        <vt:i4>1114160</vt:i4>
      </vt:variant>
      <vt:variant>
        <vt:i4>182</vt:i4>
      </vt:variant>
      <vt:variant>
        <vt:i4>0</vt:i4>
      </vt:variant>
      <vt:variant>
        <vt:i4>5</vt:i4>
      </vt:variant>
      <vt:variant>
        <vt:lpwstr/>
      </vt:variant>
      <vt:variant>
        <vt:lpwstr>_Toc130203149</vt:lpwstr>
      </vt:variant>
      <vt:variant>
        <vt:i4>1114160</vt:i4>
      </vt:variant>
      <vt:variant>
        <vt:i4>176</vt:i4>
      </vt:variant>
      <vt:variant>
        <vt:i4>0</vt:i4>
      </vt:variant>
      <vt:variant>
        <vt:i4>5</vt:i4>
      </vt:variant>
      <vt:variant>
        <vt:lpwstr/>
      </vt:variant>
      <vt:variant>
        <vt:lpwstr>_Toc130203148</vt:lpwstr>
      </vt:variant>
      <vt:variant>
        <vt:i4>1114160</vt:i4>
      </vt:variant>
      <vt:variant>
        <vt:i4>170</vt:i4>
      </vt:variant>
      <vt:variant>
        <vt:i4>0</vt:i4>
      </vt:variant>
      <vt:variant>
        <vt:i4>5</vt:i4>
      </vt:variant>
      <vt:variant>
        <vt:lpwstr/>
      </vt:variant>
      <vt:variant>
        <vt:lpwstr>_Toc130203147</vt:lpwstr>
      </vt:variant>
      <vt:variant>
        <vt:i4>1114160</vt:i4>
      </vt:variant>
      <vt:variant>
        <vt:i4>164</vt:i4>
      </vt:variant>
      <vt:variant>
        <vt:i4>0</vt:i4>
      </vt:variant>
      <vt:variant>
        <vt:i4>5</vt:i4>
      </vt:variant>
      <vt:variant>
        <vt:lpwstr/>
      </vt:variant>
      <vt:variant>
        <vt:lpwstr>_Toc130203146</vt:lpwstr>
      </vt:variant>
      <vt:variant>
        <vt:i4>1114160</vt:i4>
      </vt:variant>
      <vt:variant>
        <vt:i4>158</vt:i4>
      </vt:variant>
      <vt:variant>
        <vt:i4>0</vt:i4>
      </vt:variant>
      <vt:variant>
        <vt:i4>5</vt:i4>
      </vt:variant>
      <vt:variant>
        <vt:lpwstr/>
      </vt:variant>
      <vt:variant>
        <vt:lpwstr>_Toc130203145</vt:lpwstr>
      </vt:variant>
      <vt:variant>
        <vt:i4>1114160</vt:i4>
      </vt:variant>
      <vt:variant>
        <vt:i4>152</vt:i4>
      </vt:variant>
      <vt:variant>
        <vt:i4>0</vt:i4>
      </vt:variant>
      <vt:variant>
        <vt:i4>5</vt:i4>
      </vt:variant>
      <vt:variant>
        <vt:lpwstr/>
      </vt:variant>
      <vt:variant>
        <vt:lpwstr>_Toc130203144</vt:lpwstr>
      </vt:variant>
      <vt:variant>
        <vt:i4>1114160</vt:i4>
      </vt:variant>
      <vt:variant>
        <vt:i4>146</vt:i4>
      </vt:variant>
      <vt:variant>
        <vt:i4>0</vt:i4>
      </vt:variant>
      <vt:variant>
        <vt:i4>5</vt:i4>
      </vt:variant>
      <vt:variant>
        <vt:lpwstr/>
      </vt:variant>
      <vt:variant>
        <vt:lpwstr>_Toc130203143</vt:lpwstr>
      </vt:variant>
      <vt:variant>
        <vt:i4>1114160</vt:i4>
      </vt:variant>
      <vt:variant>
        <vt:i4>140</vt:i4>
      </vt:variant>
      <vt:variant>
        <vt:i4>0</vt:i4>
      </vt:variant>
      <vt:variant>
        <vt:i4>5</vt:i4>
      </vt:variant>
      <vt:variant>
        <vt:lpwstr/>
      </vt:variant>
      <vt:variant>
        <vt:lpwstr>_Toc130203142</vt:lpwstr>
      </vt:variant>
      <vt:variant>
        <vt:i4>1114160</vt:i4>
      </vt:variant>
      <vt:variant>
        <vt:i4>134</vt:i4>
      </vt:variant>
      <vt:variant>
        <vt:i4>0</vt:i4>
      </vt:variant>
      <vt:variant>
        <vt:i4>5</vt:i4>
      </vt:variant>
      <vt:variant>
        <vt:lpwstr/>
      </vt:variant>
      <vt:variant>
        <vt:lpwstr>_Toc130203141</vt:lpwstr>
      </vt:variant>
      <vt:variant>
        <vt:i4>1114160</vt:i4>
      </vt:variant>
      <vt:variant>
        <vt:i4>128</vt:i4>
      </vt:variant>
      <vt:variant>
        <vt:i4>0</vt:i4>
      </vt:variant>
      <vt:variant>
        <vt:i4>5</vt:i4>
      </vt:variant>
      <vt:variant>
        <vt:lpwstr/>
      </vt:variant>
      <vt:variant>
        <vt:lpwstr>_Toc130203140</vt:lpwstr>
      </vt:variant>
      <vt:variant>
        <vt:i4>1441840</vt:i4>
      </vt:variant>
      <vt:variant>
        <vt:i4>122</vt:i4>
      </vt:variant>
      <vt:variant>
        <vt:i4>0</vt:i4>
      </vt:variant>
      <vt:variant>
        <vt:i4>5</vt:i4>
      </vt:variant>
      <vt:variant>
        <vt:lpwstr/>
      </vt:variant>
      <vt:variant>
        <vt:lpwstr>_Toc130203139</vt:lpwstr>
      </vt:variant>
      <vt:variant>
        <vt:i4>1441840</vt:i4>
      </vt:variant>
      <vt:variant>
        <vt:i4>116</vt:i4>
      </vt:variant>
      <vt:variant>
        <vt:i4>0</vt:i4>
      </vt:variant>
      <vt:variant>
        <vt:i4>5</vt:i4>
      </vt:variant>
      <vt:variant>
        <vt:lpwstr/>
      </vt:variant>
      <vt:variant>
        <vt:lpwstr>_Toc130203138</vt:lpwstr>
      </vt:variant>
      <vt:variant>
        <vt:i4>1441840</vt:i4>
      </vt:variant>
      <vt:variant>
        <vt:i4>110</vt:i4>
      </vt:variant>
      <vt:variant>
        <vt:i4>0</vt:i4>
      </vt:variant>
      <vt:variant>
        <vt:i4>5</vt:i4>
      </vt:variant>
      <vt:variant>
        <vt:lpwstr/>
      </vt:variant>
      <vt:variant>
        <vt:lpwstr>_Toc130203137</vt:lpwstr>
      </vt:variant>
      <vt:variant>
        <vt:i4>1441840</vt:i4>
      </vt:variant>
      <vt:variant>
        <vt:i4>104</vt:i4>
      </vt:variant>
      <vt:variant>
        <vt:i4>0</vt:i4>
      </vt:variant>
      <vt:variant>
        <vt:i4>5</vt:i4>
      </vt:variant>
      <vt:variant>
        <vt:lpwstr/>
      </vt:variant>
      <vt:variant>
        <vt:lpwstr>_Toc130203136</vt:lpwstr>
      </vt:variant>
      <vt:variant>
        <vt:i4>1441840</vt:i4>
      </vt:variant>
      <vt:variant>
        <vt:i4>98</vt:i4>
      </vt:variant>
      <vt:variant>
        <vt:i4>0</vt:i4>
      </vt:variant>
      <vt:variant>
        <vt:i4>5</vt:i4>
      </vt:variant>
      <vt:variant>
        <vt:lpwstr/>
      </vt:variant>
      <vt:variant>
        <vt:lpwstr>_Toc130203135</vt:lpwstr>
      </vt:variant>
      <vt:variant>
        <vt:i4>1441840</vt:i4>
      </vt:variant>
      <vt:variant>
        <vt:i4>92</vt:i4>
      </vt:variant>
      <vt:variant>
        <vt:i4>0</vt:i4>
      </vt:variant>
      <vt:variant>
        <vt:i4>5</vt:i4>
      </vt:variant>
      <vt:variant>
        <vt:lpwstr/>
      </vt:variant>
      <vt:variant>
        <vt:lpwstr>_Toc130203134</vt:lpwstr>
      </vt:variant>
      <vt:variant>
        <vt:i4>1441840</vt:i4>
      </vt:variant>
      <vt:variant>
        <vt:i4>86</vt:i4>
      </vt:variant>
      <vt:variant>
        <vt:i4>0</vt:i4>
      </vt:variant>
      <vt:variant>
        <vt:i4>5</vt:i4>
      </vt:variant>
      <vt:variant>
        <vt:lpwstr/>
      </vt:variant>
      <vt:variant>
        <vt:lpwstr>_Toc130203133</vt:lpwstr>
      </vt:variant>
      <vt:variant>
        <vt:i4>1441840</vt:i4>
      </vt:variant>
      <vt:variant>
        <vt:i4>80</vt:i4>
      </vt:variant>
      <vt:variant>
        <vt:i4>0</vt:i4>
      </vt:variant>
      <vt:variant>
        <vt:i4>5</vt:i4>
      </vt:variant>
      <vt:variant>
        <vt:lpwstr/>
      </vt:variant>
      <vt:variant>
        <vt:lpwstr>_Toc130203132</vt:lpwstr>
      </vt:variant>
      <vt:variant>
        <vt:i4>1441840</vt:i4>
      </vt:variant>
      <vt:variant>
        <vt:i4>74</vt:i4>
      </vt:variant>
      <vt:variant>
        <vt:i4>0</vt:i4>
      </vt:variant>
      <vt:variant>
        <vt:i4>5</vt:i4>
      </vt:variant>
      <vt:variant>
        <vt:lpwstr/>
      </vt:variant>
      <vt:variant>
        <vt:lpwstr>_Toc130203131</vt:lpwstr>
      </vt:variant>
      <vt:variant>
        <vt:i4>1441840</vt:i4>
      </vt:variant>
      <vt:variant>
        <vt:i4>68</vt:i4>
      </vt:variant>
      <vt:variant>
        <vt:i4>0</vt:i4>
      </vt:variant>
      <vt:variant>
        <vt:i4>5</vt:i4>
      </vt:variant>
      <vt:variant>
        <vt:lpwstr/>
      </vt:variant>
      <vt:variant>
        <vt:lpwstr>_Toc130203130</vt:lpwstr>
      </vt:variant>
      <vt:variant>
        <vt:i4>1507376</vt:i4>
      </vt:variant>
      <vt:variant>
        <vt:i4>62</vt:i4>
      </vt:variant>
      <vt:variant>
        <vt:i4>0</vt:i4>
      </vt:variant>
      <vt:variant>
        <vt:i4>5</vt:i4>
      </vt:variant>
      <vt:variant>
        <vt:lpwstr/>
      </vt:variant>
      <vt:variant>
        <vt:lpwstr>_Toc130203129</vt:lpwstr>
      </vt:variant>
      <vt:variant>
        <vt:i4>1507376</vt:i4>
      </vt:variant>
      <vt:variant>
        <vt:i4>56</vt:i4>
      </vt:variant>
      <vt:variant>
        <vt:i4>0</vt:i4>
      </vt:variant>
      <vt:variant>
        <vt:i4>5</vt:i4>
      </vt:variant>
      <vt:variant>
        <vt:lpwstr/>
      </vt:variant>
      <vt:variant>
        <vt:lpwstr>_Toc130203128</vt:lpwstr>
      </vt:variant>
      <vt:variant>
        <vt:i4>1507376</vt:i4>
      </vt:variant>
      <vt:variant>
        <vt:i4>50</vt:i4>
      </vt:variant>
      <vt:variant>
        <vt:i4>0</vt:i4>
      </vt:variant>
      <vt:variant>
        <vt:i4>5</vt:i4>
      </vt:variant>
      <vt:variant>
        <vt:lpwstr/>
      </vt:variant>
      <vt:variant>
        <vt:lpwstr>_Toc130203127</vt:lpwstr>
      </vt:variant>
      <vt:variant>
        <vt:i4>1507376</vt:i4>
      </vt:variant>
      <vt:variant>
        <vt:i4>44</vt:i4>
      </vt:variant>
      <vt:variant>
        <vt:i4>0</vt:i4>
      </vt:variant>
      <vt:variant>
        <vt:i4>5</vt:i4>
      </vt:variant>
      <vt:variant>
        <vt:lpwstr/>
      </vt:variant>
      <vt:variant>
        <vt:lpwstr>_Toc130203126</vt:lpwstr>
      </vt:variant>
      <vt:variant>
        <vt:i4>1507376</vt:i4>
      </vt:variant>
      <vt:variant>
        <vt:i4>38</vt:i4>
      </vt:variant>
      <vt:variant>
        <vt:i4>0</vt:i4>
      </vt:variant>
      <vt:variant>
        <vt:i4>5</vt:i4>
      </vt:variant>
      <vt:variant>
        <vt:lpwstr/>
      </vt:variant>
      <vt:variant>
        <vt:lpwstr>_Toc130203125</vt:lpwstr>
      </vt:variant>
      <vt:variant>
        <vt:i4>1507376</vt:i4>
      </vt:variant>
      <vt:variant>
        <vt:i4>32</vt:i4>
      </vt:variant>
      <vt:variant>
        <vt:i4>0</vt:i4>
      </vt:variant>
      <vt:variant>
        <vt:i4>5</vt:i4>
      </vt:variant>
      <vt:variant>
        <vt:lpwstr/>
      </vt:variant>
      <vt:variant>
        <vt:lpwstr>_Toc130203124</vt:lpwstr>
      </vt:variant>
      <vt:variant>
        <vt:i4>1507376</vt:i4>
      </vt:variant>
      <vt:variant>
        <vt:i4>26</vt:i4>
      </vt:variant>
      <vt:variant>
        <vt:i4>0</vt:i4>
      </vt:variant>
      <vt:variant>
        <vt:i4>5</vt:i4>
      </vt:variant>
      <vt:variant>
        <vt:lpwstr/>
      </vt:variant>
      <vt:variant>
        <vt:lpwstr>_Toc130203123</vt:lpwstr>
      </vt:variant>
      <vt:variant>
        <vt:i4>1507376</vt:i4>
      </vt:variant>
      <vt:variant>
        <vt:i4>20</vt:i4>
      </vt:variant>
      <vt:variant>
        <vt:i4>0</vt:i4>
      </vt:variant>
      <vt:variant>
        <vt:i4>5</vt:i4>
      </vt:variant>
      <vt:variant>
        <vt:lpwstr/>
      </vt:variant>
      <vt:variant>
        <vt:lpwstr>_Toc130203122</vt:lpwstr>
      </vt:variant>
      <vt:variant>
        <vt:i4>1507376</vt:i4>
      </vt:variant>
      <vt:variant>
        <vt:i4>14</vt:i4>
      </vt:variant>
      <vt:variant>
        <vt:i4>0</vt:i4>
      </vt:variant>
      <vt:variant>
        <vt:i4>5</vt:i4>
      </vt:variant>
      <vt:variant>
        <vt:lpwstr/>
      </vt:variant>
      <vt:variant>
        <vt:lpwstr>_Toc130203121</vt:lpwstr>
      </vt:variant>
      <vt:variant>
        <vt:i4>1507376</vt:i4>
      </vt:variant>
      <vt:variant>
        <vt:i4>8</vt:i4>
      </vt:variant>
      <vt:variant>
        <vt:i4>0</vt:i4>
      </vt:variant>
      <vt:variant>
        <vt:i4>5</vt:i4>
      </vt:variant>
      <vt:variant>
        <vt:lpwstr/>
      </vt:variant>
      <vt:variant>
        <vt:lpwstr>_Toc130203120</vt:lpwstr>
      </vt:variant>
      <vt:variant>
        <vt:i4>1310768</vt:i4>
      </vt:variant>
      <vt:variant>
        <vt:i4>2</vt:i4>
      </vt:variant>
      <vt:variant>
        <vt:i4>0</vt:i4>
      </vt:variant>
      <vt:variant>
        <vt:i4>5</vt:i4>
      </vt:variant>
      <vt:variant>
        <vt:lpwstr/>
      </vt:variant>
      <vt:variant>
        <vt:lpwstr>_Toc130203119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TVX_04_CCAP</dc:title>
  <dc:subject>rc concours moe</dc:subject>
  <dc:creator>soderec</dc:creator>
  <cp:keywords/>
  <cp:lastModifiedBy>Mourad ABBES</cp:lastModifiedBy>
  <cp:revision>11</cp:revision>
  <cp:lastPrinted>2022-06-13T16:38:00Z</cp:lastPrinted>
  <dcterms:created xsi:type="dcterms:W3CDTF">2026-02-23T05:54:00Z</dcterms:created>
  <dcterms:modified xsi:type="dcterms:W3CDTF">2026-02-27T11:04:00Z</dcterms:modified>
</cp:coreProperties>
</file>